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B36F8E" w14:textId="77777777" w:rsidR="0096629B" w:rsidRPr="00534392" w:rsidRDefault="0096629B" w:rsidP="0096629B">
      <w:pPr>
        <w:jc w:val="center"/>
        <w:rPr>
          <w:rFonts w:ascii="Segoe UI" w:hAnsi="Segoe UI" w:cs="Segoe UI"/>
          <w:b/>
          <w:bCs/>
          <w:sz w:val="28"/>
          <w:szCs w:val="28"/>
          <w:shd w:val="clear" w:color="auto" w:fill="FFFFFF"/>
        </w:rPr>
      </w:pPr>
      <w:r w:rsidRPr="00534392">
        <w:rPr>
          <w:rFonts w:ascii="Segoe UI" w:hAnsi="Segoe UI" w:cs="Segoe UI" w:hint="eastAsia"/>
          <w:b/>
          <w:bCs/>
          <w:sz w:val="28"/>
          <w:szCs w:val="28"/>
          <w:shd w:val="clear" w:color="auto" w:fill="FFFFFF"/>
        </w:rPr>
        <w:t>几何非线性有限元基本原理及</w:t>
      </w:r>
      <w:r w:rsidRPr="00534392">
        <w:rPr>
          <w:rFonts w:ascii="Segoe UI" w:hAnsi="Segoe UI" w:cs="Segoe UI" w:hint="eastAsia"/>
          <w:b/>
          <w:bCs/>
          <w:sz w:val="28"/>
          <w:szCs w:val="28"/>
          <w:shd w:val="clear" w:color="auto" w:fill="FFFFFF"/>
        </w:rPr>
        <w:t>matlab</w:t>
      </w:r>
      <w:r w:rsidRPr="00534392">
        <w:rPr>
          <w:rFonts w:ascii="Segoe UI" w:hAnsi="Segoe UI" w:cs="Segoe UI" w:hint="eastAsia"/>
          <w:b/>
          <w:bCs/>
          <w:sz w:val="28"/>
          <w:szCs w:val="28"/>
          <w:shd w:val="clear" w:color="auto" w:fill="FFFFFF"/>
        </w:rPr>
        <w:t>编程</w:t>
      </w:r>
    </w:p>
    <w:p w14:paraId="5ACB46B8" w14:textId="77777777" w:rsidR="0096629B" w:rsidRPr="002F3BED" w:rsidRDefault="0096629B" w:rsidP="0096629B">
      <w:pPr>
        <w:jc w:val="left"/>
        <w:rPr>
          <w:rFonts w:ascii="Segoe UI" w:hAnsi="Segoe UI" w:cs="Segoe UI"/>
          <w:b/>
          <w:bCs/>
          <w:color w:val="FF0000"/>
          <w:szCs w:val="21"/>
          <w:shd w:val="clear" w:color="auto" w:fill="FFFFFF"/>
        </w:rPr>
      </w:pPr>
      <w:r w:rsidRPr="002F3BED">
        <w:rPr>
          <w:rFonts w:ascii="Segoe UI" w:hAnsi="Segoe UI" w:cs="Segoe UI" w:hint="eastAsia"/>
          <w:b/>
          <w:bCs/>
          <w:color w:val="FF0000"/>
          <w:szCs w:val="21"/>
          <w:shd w:val="clear" w:color="auto" w:fill="FFFFFF"/>
        </w:rPr>
        <w:t>(</w:t>
      </w:r>
      <w:r w:rsidRPr="002F3BED">
        <w:rPr>
          <w:rFonts w:ascii="Segoe UI" w:hAnsi="Segoe UI" w:cs="Segoe UI" w:hint="eastAsia"/>
          <w:b/>
          <w:bCs/>
          <w:color w:val="FF0000"/>
          <w:szCs w:val="21"/>
          <w:shd w:val="clear" w:color="auto" w:fill="FFFFFF"/>
        </w:rPr>
        <w:t>接</w:t>
      </w:r>
      <w:r w:rsidRPr="002F3BED">
        <w:rPr>
          <w:rFonts w:ascii="Segoe UI" w:hAnsi="Segoe UI" w:cs="Segoe UI" w:hint="eastAsia"/>
          <w:b/>
          <w:bCs/>
          <w:color w:val="FF0000"/>
          <w:szCs w:val="21"/>
          <w:shd w:val="clear" w:color="auto" w:fill="FFFFFF"/>
        </w:rPr>
        <w:t>Part</w:t>
      </w:r>
      <w:r w:rsidRPr="002F3BED">
        <w:rPr>
          <w:rFonts w:ascii="Segoe UI" w:hAnsi="Segoe UI" w:cs="Segoe UI"/>
          <w:b/>
          <w:bCs/>
          <w:color w:val="FF0000"/>
          <w:szCs w:val="21"/>
          <w:shd w:val="clear" w:color="auto" w:fill="FFFFFF"/>
        </w:rPr>
        <w:t>1</w:t>
      </w:r>
      <w:r w:rsidRPr="002F3BED">
        <w:rPr>
          <w:rFonts w:ascii="Segoe UI" w:hAnsi="Segoe UI" w:cs="Segoe UI" w:hint="eastAsia"/>
          <w:b/>
          <w:bCs/>
          <w:color w:val="FF0000"/>
          <w:szCs w:val="21"/>
          <w:shd w:val="clear" w:color="auto" w:fill="FFFFFF"/>
        </w:rPr>
        <w:t>·更新拉格朗日法（</w:t>
      </w:r>
      <w:r w:rsidRPr="002F3BED">
        <w:rPr>
          <w:rFonts w:ascii="Segoe UI" w:hAnsi="Segoe UI" w:cs="Segoe UI" w:hint="eastAsia"/>
          <w:b/>
          <w:bCs/>
          <w:color w:val="FF0000"/>
          <w:szCs w:val="21"/>
          <w:shd w:val="clear" w:color="auto" w:fill="FFFFFF"/>
        </w:rPr>
        <w:t>UL</w:t>
      </w:r>
      <w:r w:rsidRPr="002F3BED">
        <w:rPr>
          <w:rFonts w:ascii="Segoe UI" w:hAnsi="Segoe UI" w:cs="Segoe UI" w:hint="eastAsia"/>
          <w:b/>
          <w:bCs/>
          <w:color w:val="FF0000"/>
          <w:szCs w:val="21"/>
          <w:shd w:val="clear" w:color="auto" w:fill="FFFFFF"/>
        </w:rPr>
        <w:t>）</w:t>
      </w:r>
      <w:r w:rsidRPr="002F3BED">
        <w:rPr>
          <w:rFonts w:ascii="Segoe UI" w:hAnsi="Segoe UI" w:cs="Segoe UI"/>
          <w:b/>
          <w:bCs/>
          <w:color w:val="FF0000"/>
          <w:szCs w:val="21"/>
          <w:shd w:val="clear" w:color="auto" w:fill="FFFFFF"/>
        </w:rPr>
        <w:t xml:space="preserve"> </w:t>
      </w:r>
      <w:r w:rsidRPr="002F3BED">
        <w:rPr>
          <w:rFonts w:ascii="Segoe UI" w:hAnsi="Segoe UI" w:cs="Segoe UI" w:hint="eastAsia"/>
          <w:b/>
          <w:bCs/>
          <w:color w:val="FF0000"/>
          <w:szCs w:val="21"/>
          <w:shd w:val="clear" w:color="auto" w:fill="FFFFFF"/>
        </w:rPr>
        <w:t>·共旋法（</w:t>
      </w:r>
      <w:r w:rsidRPr="002F3BED">
        <w:rPr>
          <w:rFonts w:ascii="Segoe UI" w:hAnsi="Segoe UI" w:cs="Segoe UI" w:hint="eastAsia"/>
          <w:b/>
          <w:bCs/>
          <w:color w:val="FF0000"/>
          <w:szCs w:val="21"/>
          <w:shd w:val="clear" w:color="auto" w:fill="FFFFFF"/>
        </w:rPr>
        <w:t>CR</w:t>
      </w:r>
      <w:r w:rsidRPr="002F3BED">
        <w:rPr>
          <w:rFonts w:ascii="Segoe UI" w:hAnsi="Segoe UI" w:cs="Segoe UI" w:hint="eastAsia"/>
          <w:b/>
          <w:bCs/>
          <w:color w:val="FF0000"/>
          <w:szCs w:val="21"/>
          <w:shd w:val="clear" w:color="auto" w:fill="FFFFFF"/>
        </w:rPr>
        <w:t>）</w:t>
      </w:r>
      <w:r w:rsidRPr="002F3BED">
        <w:rPr>
          <w:rFonts w:ascii="Segoe UI" w:hAnsi="Segoe UI" w:cs="Segoe UI" w:hint="eastAsia"/>
          <w:b/>
          <w:bCs/>
          <w:color w:val="FF0000"/>
          <w:szCs w:val="21"/>
          <w:shd w:val="clear" w:color="auto" w:fill="FFFFFF"/>
        </w:rPr>
        <w:t xml:space="preserve"> </w:t>
      </w:r>
      <w:r w:rsidRPr="002F3BED">
        <w:rPr>
          <w:rFonts w:ascii="Segoe UI" w:hAnsi="Segoe UI" w:cs="Segoe UI" w:hint="eastAsia"/>
          <w:b/>
          <w:bCs/>
          <w:color w:val="FF0000"/>
          <w:szCs w:val="21"/>
          <w:shd w:val="clear" w:color="auto" w:fill="FFFFFF"/>
        </w:rPr>
        <w:t>·切线刚度矩阵</w:t>
      </w:r>
      <w:r w:rsidRPr="002F3BED">
        <w:rPr>
          <w:rFonts w:ascii="Segoe UI" w:hAnsi="Segoe UI" w:cs="Segoe UI" w:hint="eastAsia"/>
          <w:b/>
          <w:bCs/>
          <w:color w:val="FF0000"/>
          <w:szCs w:val="21"/>
          <w:shd w:val="clear" w:color="auto" w:fill="FFFFFF"/>
        </w:rPr>
        <w:t xml:space="preserve">) </w:t>
      </w:r>
    </w:p>
    <w:p w14:paraId="4364DA29" w14:textId="77777777" w:rsidR="0096629B" w:rsidRDefault="0096629B" w:rsidP="0096629B">
      <w:pPr>
        <w:jc w:val="left"/>
        <w:rPr>
          <w:rFonts w:ascii="Segoe UI" w:hAnsi="Segoe UI" w:cs="Segoe UI"/>
          <w:b/>
          <w:bCs/>
          <w:szCs w:val="21"/>
          <w:shd w:val="clear" w:color="auto" w:fill="FFFFFF"/>
        </w:rPr>
      </w:pPr>
      <w:r w:rsidRPr="00570482">
        <w:rPr>
          <w:rFonts w:ascii="Segoe UI" w:hAnsi="Segoe UI" w:cs="Segoe UI" w:hint="eastAsia"/>
          <w:b/>
          <w:bCs/>
          <w:szCs w:val="21"/>
          <w:shd w:val="clear" w:color="auto" w:fill="FFFFFF"/>
        </w:rPr>
        <w:t>Part</w:t>
      </w:r>
      <w:r>
        <w:rPr>
          <w:rFonts w:ascii="Segoe UI" w:hAnsi="Segoe UI" w:cs="Segoe UI"/>
          <w:b/>
          <w:bCs/>
          <w:szCs w:val="21"/>
          <w:shd w:val="clear" w:color="auto" w:fill="FFFFFF"/>
        </w:rPr>
        <w:t>2</w:t>
      </w:r>
      <w:r w:rsidRPr="00570482">
        <w:rPr>
          <w:rFonts w:ascii="Segoe UI" w:hAnsi="Segoe UI" w:cs="Segoe UI"/>
          <w:b/>
          <w:bCs/>
          <w:szCs w:val="21"/>
          <w:shd w:val="clear" w:color="auto" w:fill="FFFFFF"/>
        </w:rPr>
        <w:t xml:space="preserve"> </w:t>
      </w:r>
      <w:r>
        <w:rPr>
          <w:rFonts w:ascii="Segoe UI" w:hAnsi="Segoe UI" w:cs="Segoe UI" w:hint="eastAsia"/>
          <w:b/>
          <w:bCs/>
          <w:szCs w:val="21"/>
          <w:shd w:val="clear" w:color="auto" w:fill="FFFFFF"/>
        </w:rPr>
        <w:t>·非线性系统求解算法</w:t>
      </w:r>
      <w:r w:rsidRPr="00570482">
        <w:rPr>
          <w:rFonts w:ascii="Segoe UI" w:hAnsi="Segoe UI" w:cs="Segoe UI" w:hint="eastAsia"/>
          <w:b/>
          <w:bCs/>
          <w:szCs w:val="21"/>
          <w:shd w:val="clear" w:color="auto" w:fill="FFFFFF"/>
        </w:rPr>
        <w:t xml:space="preserve"> </w:t>
      </w:r>
    </w:p>
    <w:p w14:paraId="0F121E28" w14:textId="77777777" w:rsidR="0096629B" w:rsidRDefault="0096629B" w:rsidP="0096629B">
      <w:pPr>
        <w:jc w:val="left"/>
        <w:rPr>
          <w:rFonts w:ascii="Segoe UI" w:hAnsi="Segoe UI" w:cs="Segoe UI"/>
          <w:b/>
          <w:bCs/>
          <w:szCs w:val="21"/>
          <w:shd w:val="clear" w:color="auto" w:fill="FFFFFF"/>
        </w:rPr>
      </w:pPr>
      <w:r w:rsidRPr="0060645C">
        <w:rPr>
          <w:rFonts w:ascii="Segoe UI" w:hAnsi="Segoe UI" w:cs="Segoe UI" w:hint="eastAsia"/>
          <w:b/>
          <w:bCs/>
          <w:szCs w:val="21"/>
          <w:shd w:val="clear" w:color="auto" w:fill="FFFFFF"/>
        </w:rPr>
        <w:t>3</w:t>
      </w:r>
      <w:r w:rsidRPr="0060645C">
        <w:rPr>
          <w:rFonts w:ascii="Segoe UI" w:hAnsi="Segoe UI" w:cs="Segoe UI"/>
          <w:b/>
          <w:bCs/>
          <w:szCs w:val="21"/>
          <w:shd w:val="clear" w:color="auto" w:fill="FFFFFF"/>
        </w:rPr>
        <w:t xml:space="preserve"> </w:t>
      </w:r>
      <w:r>
        <w:rPr>
          <w:rFonts w:ascii="Segoe UI" w:hAnsi="Segoe UI" w:cs="Segoe UI" w:hint="eastAsia"/>
          <w:b/>
          <w:bCs/>
          <w:szCs w:val="21"/>
          <w:shd w:val="clear" w:color="auto" w:fill="FFFFFF"/>
        </w:rPr>
        <w:t>非线性系统求解算法</w:t>
      </w:r>
      <w:r w:rsidRPr="00570482">
        <w:rPr>
          <w:rFonts w:ascii="Segoe UI" w:hAnsi="Segoe UI" w:cs="Segoe UI" w:hint="eastAsia"/>
          <w:b/>
          <w:bCs/>
          <w:szCs w:val="21"/>
          <w:shd w:val="clear" w:color="auto" w:fill="FFFFFF"/>
        </w:rPr>
        <w:t xml:space="preserve"> </w:t>
      </w:r>
    </w:p>
    <w:p w14:paraId="451B8E0B" w14:textId="77777777" w:rsidR="0096629B" w:rsidRDefault="0096629B" w:rsidP="0096629B">
      <w:pPr>
        <w:ind w:firstLine="420"/>
        <w:jc w:val="left"/>
        <w:rPr>
          <w:rFonts w:ascii="Segoe UI" w:hAnsi="Segoe UI" w:cs="Segoe UI"/>
          <w:szCs w:val="21"/>
          <w:shd w:val="clear" w:color="auto" w:fill="FFFFFF"/>
        </w:rPr>
      </w:pPr>
      <w:r w:rsidRPr="00886AB3">
        <w:rPr>
          <w:rFonts w:ascii="Segoe UI" w:hAnsi="Segoe UI" w:cs="Segoe UI" w:hint="eastAsia"/>
          <w:szCs w:val="21"/>
          <w:shd w:val="clear" w:color="auto" w:fill="FFFFFF"/>
        </w:rPr>
        <w:t>非线性系统求解难点在于，即在任何平衡构型下，切线刚度矩阵的计算取决于结构的变形几何形状和单元的内力</w:t>
      </w:r>
      <w:r>
        <w:rPr>
          <w:rFonts w:ascii="Segoe UI" w:hAnsi="Segoe UI" w:cs="Segoe UI" w:hint="eastAsia"/>
          <w:szCs w:val="21"/>
          <w:shd w:val="clear" w:color="auto" w:fill="FFFFFF"/>
        </w:rPr>
        <w:t>（见</w:t>
      </w:r>
      <w:r>
        <w:rPr>
          <w:rFonts w:ascii="Segoe UI" w:hAnsi="Segoe UI" w:cs="Segoe UI" w:hint="eastAsia"/>
          <w:szCs w:val="21"/>
          <w:shd w:val="clear" w:color="auto" w:fill="FFFFFF"/>
        </w:rPr>
        <w:t>part</w:t>
      </w:r>
      <w:r>
        <w:rPr>
          <w:rFonts w:ascii="Segoe UI" w:hAnsi="Segoe UI" w:cs="Segoe UI"/>
          <w:szCs w:val="21"/>
          <w:shd w:val="clear" w:color="auto" w:fill="FFFFFF"/>
        </w:rPr>
        <w:t>1</w:t>
      </w:r>
      <w:r>
        <w:rPr>
          <w:rFonts w:ascii="Segoe UI" w:hAnsi="Segoe UI" w:cs="Segoe UI" w:hint="eastAsia"/>
          <w:szCs w:val="21"/>
          <w:shd w:val="clear" w:color="auto" w:fill="FFFFFF"/>
        </w:rPr>
        <w:t>刚度矩阵推导）</w:t>
      </w:r>
      <w:r w:rsidRPr="00886AB3">
        <w:rPr>
          <w:rFonts w:ascii="Segoe UI" w:hAnsi="Segoe UI" w:cs="Segoe UI" w:hint="eastAsia"/>
          <w:szCs w:val="21"/>
          <w:shd w:val="clear" w:color="auto" w:fill="FFFFFF"/>
        </w:rPr>
        <w:t>。这些属性是从节点位移获得的，但节点位移是未知数。因此，无法解析求解平衡方程组，需要运用数值方法进行处理。</w:t>
      </w:r>
    </w:p>
    <w:p w14:paraId="20A15CFD" w14:textId="77777777" w:rsidR="0096629B" w:rsidRDefault="0096629B" w:rsidP="0096629B">
      <w:pPr>
        <w:ind w:firstLine="420"/>
        <w:jc w:val="left"/>
        <w:rPr>
          <w:rFonts w:ascii="Segoe UI" w:hAnsi="Segoe UI" w:cs="Segoe UI"/>
          <w:szCs w:val="21"/>
          <w:shd w:val="clear" w:color="auto" w:fill="FFFFFF"/>
        </w:rPr>
      </w:pPr>
      <w:r w:rsidRPr="004E2801">
        <w:rPr>
          <w:rFonts w:ascii="Segoe UI" w:hAnsi="Segoe UI" w:cs="Segoe UI" w:hint="eastAsia"/>
          <w:szCs w:val="21"/>
          <w:shd w:val="clear" w:color="auto" w:fill="FFFFFF"/>
        </w:rPr>
        <w:t>求解非线性方程组</w:t>
      </w:r>
      <w:r>
        <w:rPr>
          <w:rFonts w:ascii="Segoe UI" w:hAnsi="Segoe UI" w:cs="Segoe UI" w:hint="eastAsia"/>
          <w:szCs w:val="21"/>
          <w:shd w:val="clear" w:color="auto" w:fill="FFFFFF"/>
        </w:rPr>
        <w:t>追踪</w:t>
      </w:r>
      <w:r w:rsidRPr="004E2801">
        <w:rPr>
          <w:rFonts w:ascii="Segoe UI" w:hAnsi="Segoe UI" w:cs="Segoe UI" w:hint="eastAsia"/>
          <w:szCs w:val="21"/>
          <w:shd w:val="clear" w:color="auto" w:fill="FFFFFF"/>
        </w:rPr>
        <w:t>平衡路径</w:t>
      </w:r>
      <w:r>
        <w:rPr>
          <w:rFonts w:ascii="Segoe UI" w:hAnsi="Segoe UI" w:cs="Segoe UI" w:hint="eastAsia"/>
          <w:szCs w:val="21"/>
          <w:shd w:val="clear" w:color="auto" w:fill="FFFFFF"/>
        </w:rPr>
        <w:t>可分为单步法和增量迭代法，本文重点介绍增量迭代法</w:t>
      </w:r>
      <w:r w:rsidRPr="004E2801">
        <w:rPr>
          <w:rFonts w:ascii="Segoe UI" w:hAnsi="Segoe UI" w:cs="Segoe UI" w:hint="eastAsia"/>
          <w:szCs w:val="21"/>
          <w:shd w:val="clear" w:color="auto" w:fill="FFFFFF"/>
        </w:rPr>
        <w:t>。该方法将总载荷分解为一系列增量步，通过增量线性系统的直接或迭代求解获得相应载荷增量步的位移增量。因此，通过每一步中的一个或几个线性分析来近似施加载荷和节点位移之间的非线性关系。求解非线性平衡系统的两类增量方法</w:t>
      </w:r>
      <w:r>
        <w:rPr>
          <w:rFonts w:ascii="Segoe UI" w:hAnsi="Segoe UI" w:cs="Segoe UI" w:hint="eastAsia"/>
          <w:szCs w:val="21"/>
          <w:shd w:val="clear" w:color="auto" w:fill="FFFFFF"/>
        </w:rPr>
        <w:t>：</w:t>
      </w:r>
      <w:r w:rsidRPr="004E2801">
        <w:rPr>
          <w:rFonts w:ascii="Segoe UI" w:hAnsi="Segoe UI" w:cs="Segoe UI" w:hint="eastAsia"/>
          <w:szCs w:val="21"/>
          <w:shd w:val="clear" w:color="auto" w:fill="FFFFFF"/>
        </w:rPr>
        <w:t>第一种是纯增量或单步方法，其中使用单个刚度矩阵来表示每个分析步骤中的载荷位移关系。第二种是增量迭代法，它执行多次线性分析，在每一步迭代求解增量系统，以便在数值公差范围内收敛到平衡解。</w:t>
      </w:r>
      <w:r>
        <w:rPr>
          <w:rFonts w:ascii="Segoe UI" w:hAnsi="Segoe UI" w:cs="Segoe UI" w:hint="eastAsia"/>
          <w:szCs w:val="21"/>
          <w:shd w:val="clear" w:color="auto" w:fill="FFFFFF"/>
        </w:rPr>
        <w:t>本文主要针对</w:t>
      </w:r>
      <w:r w:rsidRPr="004E2801">
        <w:rPr>
          <w:rFonts w:ascii="Segoe UI" w:hAnsi="Segoe UI" w:cs="Segoe UI" w:hint="eastAsia"/>
          <w:b/>
          <w:bCs/>
          <w:szCs w:val="21"/>
          <w:shd w:val="clear" w:color="auto" w:fill="FFFFFF"/>
        </w:rPr>
        <w:t>增量迭代法</w:t>
      </w:r>
      <w:r>
        <w:rPr>
          <w:rFonts w:ascii="Segoe UI" w:hAnsi="Segoe UI" w:cs="Segoe UI" w:hint="eastAsia"/>
          <w:szCs w:val="21"/>
          <w:shd w:val="clear" w:color="auto" w:fill="FFFFFF"/>
        </w:rPr>
        <w:t>进行讲解。</w:t>
      </w:r>
    </w:p>
    <w:p w14:paraId="697918AB" w14:textId="77777777" w:rsidR="0096629B" w:rsidRPr="0060645C" w:rsidRDefault="0096629B" w:rsidP="0096629B">
      <w:pPr>
        <w:jc w:val="left"/>
        <w:rPr>
          <w:rFonts w:ascii="Segoe UI" w:hAnsi="Segoe UI" w:cs="Segoe UI"/>
          <w:b/>
          <w:bCs/>
          <w:szCs w:val="21"/>
          <w:shd w:val="clear" w:color="auto" w:fill="FFFFFF"/>
        </w:rPr>
      </w:pPr>
      <w:r w:rsidRPr="0060645C">
        <w:rPr>
          <w:rFonts w:ascii="Segoe UI" w:hAnsi="Segoe UI" w:cs="Segoe UI" w:hint="eastAsia"/>
          <w:b/>
          <w:bCs/>
          <w:szCs w:val="21"/>
          <w:shd w:val="clear" w:color="auto" w:fill="FFFFFF"/>
        </w:rPr>
        <w:t>3.1</w:t>
      </w:r>
      <w:r w:rsidRPr="0060645C">
        <w:rPr>
          <w:rFonts w:ascii="Segoe UI" w:hAnsi="Segoe UI" w:cs="Segoe UI"/>
          <w:b/>
          <w:bCs/>
          <w:szCs w:val="21"/>
          <w:shd w:val="clear" w:color="auto" w:fill="FFFFFF"/>
        </w:rPr>
        <w:t xml:space="preserve"> </w:t>
      </w:r>
      <w:r w:rsidRPr="0060645C">
        <w:rPr>
          <w:rFonts w:ascii="Segoe UI" w:hAnsi="Segoe UI" w:cs="Segoe UI" w:hint="eastAsia"/>
          <w:b/>
          <w:bCs/>
          <w:szCs w:val="21"/>
          <w:shd w:val="clear" w:color="auto" w:fill="FFFFFF"/>
        </w:rPr>
        <w:t>增量迭代法求解公式</w:t>
      </w:r>
    </w:p>
    <w:p w14:paraId="65B45241" w14:textId="77777777" w:rsidR="0096629B" w:rsidRDefault="0096629B" w:rsidP="0096629B">
      <w:pPr>
        <w:ind w:firstLine="420"/>
        <w:jc w:val="left"/>
        <w:rPr>
          <w:rFonts w:ascii="Segoe UI" w:hAnsi="Segoe UI" w:cs="Segoe UI"/>
          <w:szCs w:val="21"/>
          <w:shd w:val="clear" w:color="auto" w:fill="FFFFFF"/>
        </w:rPr>
      </w:pPr>
      <w:r>
        <w:rPr>
          <w:rFonts w:ascii="Segoe UI" w:hAnsi="Segoe UI" w:cs="Segoe UI" w:hint="eastAsia"/>
          <w:szCs w:val="21"/>
          <w:shd w:val="clear" w:color="auto" w:fill="FFFFFF"/>
        </w:rPr>
        <w:t>为了</w:t>
      </w:r>
      <w:r w:rsidRPr="00D95EC7">
        <w:rPr>
          <w:rFonts w:ascii="Segoe UI" w:hAnsi="Segoe UI" w:cs="Segoe UI" w:hint="eastAsia"/>
          <w:szCs w:val="21"/>
          <w:shd w:val="clear" w:color="auto" w:fill="FFFFFF"/>
        </w:rPr>
        <w:t>追踪平衡路径，必须以增量方式多次求解非线性方程组。</w:t>
      </w:r>
      <w:r w:rsidRPr="00D95EC7">
        <w:rPr>
          <w:rFonts w:ascii="Segoe UI" w:hAnsi="Segoe UI" w:cs="Segoe UI"/>
          <w:szCs w:val="21"/>
          <w:shd w:val="clear" w:color="auto" w:fill="FFFFFF"/>
        </w:rPr>
        <w:t>非线性解通过每个增量的线性响应来近似。线性近似在线性化解和实际非线性解之间产生残差。</w:t>
      </w:r>
      <w:r>
        <w:rPr>
          <w:rFonts w:ascii="Segoe UI" w:hAnsi="Segoe UI" w:cs="Segoe UI" w:hint="eastAsia"/>
          <w:szCs w:val="21"/>
          <w:shd w:val="clear" w:color="auto" w:fill="FFFFFF"/>
        </w:rPr>
        <w:t>该残差通过</w:t>
      </w:r>
      <w:r w:rsidRPr="00D95EC7">
        <w:rPr>
          <w:rFonts w:ascii="Segoe UI" w:hAnsi="Segoe UI" w:cs="Segoe UI"/>
          <w:szCs w:val="21"/>
          <w:shd w:val="clear" w:color="auto" w:fill="FFFFFF"/>
        </w:rPr>
        <w:t>通过迭代进行</w:t>
      </w:r>
      <w:r>
        <w:rPr>
          <w:rFonts w:ascii="Segoe UI" w:hAnsi="Segoe UI" w:cs="Segoe UI" w:hint="eastAsia"/>
          <w:szCs w:val="21"/>
          <w:shd w:val="clear" w:color="auto" w:fill="FFFFFF"/>
        </w:rPr>
        <w:t>收敛</w:t>
      </w:r>
      <w:r w:rsidRPr="00D95EC7">
        <w:rPr>
          <w:rFonts w:ascii="Segoe UI" w:hAnsi="Segoe UI" w:cs="Segoe UI"/>
          <w:szCs w:val="21"/>
          <w:shd w:val="clear" w:color="auto" w:fill="FFFFFF"/>
        </w:rPr>
        <w:t>校正。在</w:t>
      </w:r>
      <w:r>
        <w:rPr>
          <w:rFonts w:ascii="Segoe UI" w:hAnsi="Segoe UI" w:cs="Segoe UI" w:hint="eastAsia"/>
          <w:szCs w:val="21"/>
          <w:shd w:val="clear" w:color="auto" w:fill="FFFFFF"/>
        </w:rPr>
        <w:t>后文中，</w:t>
      </w:r>
      <w:r w:rsidRPr="00D95EC7">
        <w:rPr>
          <w:rFonts w:ascii="Segoe UI" w:hAnsi="Segoe UI" w:cs="Segoe UI"/>
          <w:szCs w:val="21"/>
          <w:shd w:val="clear" w:color="auto" w:fill="FFFFFF"/>
        </w:rPr>
        <w:t>增量步</w:t>
      </w:r>
      <w:r w:rsidRPr="00D95EC7">
        <w:rPr>
          <w:rFonts w:ascii="Segoe UI" w:hAnsi="Segoe UI" w:cs="Segoe UI"/>
          <w:szCs w:val="21"/>
          <w:shd w:val="clear" w:color="auto" w:fill="FFFFFF"/>
        </w:rPr>
        <w:t>i-1</w:t>
      </w:r>
      <w:r w:rsidRPr="00D95EC7">
        <w:rPr>
          <w:rFonts w:ascii="Segoe UI" w:hAnsi="Segoe UI" w:cs="Segoe UI"/>
          <w:szCs w:val="21"/>
          <w:shd w:val="clear" w:color="auto" w:fill="FFFFFF"/>
        </w:rPr>
        <w:t>对应的</w:t>
      </w:r>
      <w:r>
        <w:rPr>
          <w:rFonts w:ascii="Segoe UI" w:hAnsi="Segoe UI" w:cs="Segoe UI" w:hint="eastAsia"/>
          <w:szCs w:val="21"/>
          <w:shd w:val="clear" w:color="auto" w:fill="FFFFFF"/>
        </w:rPr>
        <w:t>构型</w:t>
      </w:r>
      <w:r w:rsidRPr="00D95EC7">
        <w:rPr>
          <w:rFonts w:ascii="Segoe UI" w:hAnsi="Segoe UI" w:cs="Segoe UI"/>
          <w:szCs w:val="21"/>
          <w:shd w:val="clear" w:color="auto" w:fill="FFFFFF"/>
        </w:rPr>
        <w:t>是最</w:t>
      </w:r>
      <w:r>
        <w:rPr>
          <w:rFonts w:ascii="Segoe UI" w:hAnsi="Segoe UI" w:cs="Segoe UI" w:hint="eastAsia"/>
          <w:szCs w:val="21"/>
          <w:shd w:val="clear" w:color="auto" w:fill="FFFFFF"/>
        </w:rPr>
        <w:t>新</w:t>
      </w:r>
      <w:r w:rsidRPr="00D95EC7">
        <w:rPr>
          <w:rFonts w:ascii="Segoe UI" w:hAnsi="Segoe UI" w:cs="Segoe UI"/>
          <w:szCs w:val="21"/>
          <w:shd w:val="clear" w:color="auto" w:fill="FFFFFF"/>
        </w:rPr>
        <w:t>获得的平衡配置，而</w:t>
      </w:r>
      <w:r>
        <w:rPr>
          <w:rFonts w:ascii="Segoe UI" w:hAnsi="Segoe UI" w:cs="Segoe UI" w:hint="eastAsia"/>
          <w:szCs w:val="21"/>
          <w:shd w:val="clear" w:color="auto" w:fill="FFFFFF"/>
        </w:rPr>
        <w:t>增量</w:t>
      </w:r>
      <w:r w:rsidRPr="00D95EC7">
        <w:rPr>
          <w:rFonts w:ascii="Segoe UI" w:hAnsi="Segoe UI" w:cs="Segoe UI"/>
          <w:szCs w:val="21"/>
          <w:shd w:val="clear" w:color="auto" w:fill="FFFFFF"/>
        </w:rPr>
        <w:t>步</w:t>
      </w:r>
      <w:r w:rsidRPr="00D95EC7">
        <w:rPr>
          <w:rFonts w:ascii="Segoe UI" w:hAnsi="Segoe UI" w:cs="Segoe UI"/>
          <w:szCs w:val="21"/>
          <w:shd w:val="clear" w:color="auto" w:fill="FFFFFF"/>
        </w:rPr>
        <w:t xml:space="preserve"> i </w:t>
      </w:r>
      <w:r w:rsidRPr="00D95EC7">
        <w:rPr>
          <w:rFonts w:ascii="Segoe UI" w:hAnsi="Segoe UI" w:cs="Segoe UI"/>
          <w:szCs w:val="21"/>
          <w:shd w:val="clear" w:color="auto" w:fill="FFFFFF"/>
        </w:rPr>
        <w:t>对应的</w:t>
      </w:r>
      <w:r>
        <w:rPr>
          <w:rFonts w:ascii="Segoe UI" w:hAnsi="Segoe UI" w:cs="Segoe UI" w:hint="eastAsia"/>
          <w:szCs w:val="21"/>
          <w:shd w:val="clear" w:color="auto" w:fill="FFFFFF"/>
        </w:rPr>
        <w:t>构型</w:t>
      </w:r>
      <w:r w:rsidRPr="00D95EC7">
        <w:rPr>
          <w:rFonts w:ascii="Segoe UI" w:hAnsi="Segoe UI" w:cs="Segoe UI"/>
          <w:szCs w:val="21"/>
          <w:shd w:val="clear" w:color="auto" w:fill="FFFFFF"/>
        </w:rPr>
        <w:t>是当前</w:t>
      </w:r>
      <w:r>
        <w:rPr>
          <w:rFonts w:ascii="Segoe UI" w:hAnsi="Segoe UI" w:cs="Segoe UI" w:hint="eastAsia"/>
          <w:szCs w:val="21"/>
          <w:shd w:val="clear" w:color="auto" w:fill="FFFFFF"/>
        </w:rPr>
        <w:t>未知的需要求解的构型</w:t>
      </w:r>
      <w:r w:rsidRPr="00D95EC7">
        <w:rPr>
          <w:rFonts w:ascii="Segoe UI" w:hAnsi="Segoe UI" w:cs="Segoe UI"/>
          <w:szCs w:val="21"/>
          <w:shd w:val="clear" w:color="auto" w:fill="FFFFFF"/>
        </w:rPr>
        <w:t>，符号</w:t>
      </w:r>
      <w:r w:rsidRPr="00D95EC7">
        <w:rPr>
          <w:rFonts w:ascii="Segoe UI" w:hAnsi="Segoe UI" w:cs="Segoe UI"/>
          <w:szCs w:val="21"/>
          <w:shd w:val="clear" w:color="auto" w:fill="FFFFFF"/>
        </w:rPr>
        <w:t>Δ</w:t>
      </w:r>
      <w:r w:rsidRPr="00D95EC7">
        <w:rPr>
          <w:rFonts w:ascii="Segoe UI" w:hAnsi="Segoe UI" w:cs="Segoe UI"/>
          <w:szCs w:val="21"/>
          <w:shd w:val="clear" w:color="auto" w:fill="FFFFFF"/>
        </w:rPr>
        <w:t>用来表示变量在每</w:t>
      </w:r>
      <w:r>
        <w:rPr>
          <w:rFonts w:ascii="Segoe UI" w:hAnsi="Segoe UI" w:cs="Segoe UI" w:hint="eastAsia"/>
          <w:szCs w:val="21"/>
          <w:shd w:val="clear" w:color="auto" w:fill="FFFFFF"/>
        </w:rPr>
        <w:t>个增量步</w:t>
      </w:r>
      <w:r w:rsidRPr="00D95EC7">
        <w:rPr>
          <w:rFonts w:ascii="Segoe UI" w:hAnsi="Segoe UI" w:cs="Segoe UI"/>
          <w:szCs w:val="21"/>
          <w:shd w:val="clear" w:color="auto" w:fill="FFFFFF"/>
        </w:rPr>
        <w:t>步的增量，符号</w:t>
      </w:r>
      <w:r w:rsidRPr="00D95EC7">
        <w:rPr>
          <w:rFonts w:ascii="Segoe UI" w:hAnsi="Segoe UI" w:cs="Segoe UI"/>
          <w:szCs w:val="21"/>
          <w:shd w:val="clear" w:color="auto" w:fill="FFFFFF"/>
        </w:rPr>
        <w:t>δ</w:t>
      </w:r>
      <w:r w:rsidRPr="00D95EC7">
        <w:rPr>
          <w:rFonts w:ascii="Segoe UI" w:hAnsi="Segoe UI" w:cs="Segoe UI"/>
          <w:szCs w:val="21"/>
          <w:shd w:val="clear" w:color="auto" w:fill="FFFFFF"/>
        </w:rPr>
        <w:t>表示每次迭代的增量。</w:t>
      </w:r>
    </w:p>
    <w:p w14:paraId="51C4644C" w14:textId="77777777" w:rsidR="0096629B" w:rsidRDefault="0096629B" w:rsidP="0096629B">
      <w:pPr>
        <w:ind w:firstLine="420"/>
        <w:jc w:val="left"/>
        <w:rPr>
          <w:rFonts w:ascii="Segoe UI" w:hAnsi="Segoe UI" w:cs="Segoe UI"/>
          <w:szCs w:val="21"/>
          <w:shd w:val="clear" w:color="auto" w:fill="FFFFFF"/>
        </w:rPr>
      </w:pPr>
      <w:r w:rsidRPr="003441A3">
        <w:rPr>
          <w:rFonts w:ascii="Segoe UI" w:hAnsi="Segoe UI" w:cs="Segoe UI" w:hint="eastAsia"/>
          <w:szCs w:val="21"/>
          <w:shd w:val="clear" w:color="auto" w:fill="FFFFFF"/>
        </w:rPr>
        <w:t>切线刚度矩阵</w:t>
      </w:r>
      <w:r w:rsidRPr="003441A3">
        <w:rPr>
          <w:rFonts w:ascii="Segoe UI" w:hAnsi="Segoe UI" w:cs="Segoe UI"/>
          <w:szCs w:val="21"/>
          <w:shd w:val="clear" w:color="auto" w:fill="FFFFFF"/>
        </w:rPr>
        <w:t xml:space="preserve"> K </w:t>
      </w:r>
      <w:r w:rsidRPr="003441A3">
        <w:rPr>
          <w:rFonts w:ascii="Segoe UI" w:hAnsi="Segoe UI" w:cs="Segoe UI"/>
          <w:szCs w:val="21"/>
          <w:shd w:val="clear" w:color="auto" w:fill="FFFFFF"/>
        </w:rPr>
        <w:t>在</w:t>
      </w:r>
      <w:r>
        <w:rPr>
          <w:rFonts w:ascii="Segoe UI" w:hAnsi="Segoe UI" w:cs="Segoe UI" w:hint="eastAsia"/>
          <w:szCs w:val="21"/>
          <w:shd w:val="clear" w:color="auto" w:fill="FFFFFF"/>
        </w:rPr>
        <w:t>下式中</w:t>
      </w:r>
      <w:r w:rsidRPr="003441A3">
        <w:rPr>
          <w:rFonts w:ascii="Segoe UI" w:hAnsi="Segoe UI" w:cs="Segoe UI"/>
          <w:szCs w:val="21"/>
          <w:shd w:val="clear" w:color="auto" w:fill="FFFFFF"/>
        </w:rPr>
        <w:t>定义，</w:t>
      </w:r>
      <w:r>
        <w:rPr>
          <w:rFonts w:ascii="Segoe UI" w:hAnsi="Segoe UI" w:cs="Segoe UI" w:hint="eastAsia"/>
          <w:szCs w:val="21"/>
          <w:shd w:val="clear" w:color="auto" w:fill="FFFFFF"/>
        </w:rPr>
        <w:t>即</w:t>
      </w:r>
      <w:r w:rsidRPr="003441A3">
        <w:rPr>
          <w:rFonts w:ascii="Segoe UI" w:hAnsi="Segoe UI" w:cs="Segoe UI"/>
          <w:szCs w:val="21"/>
          <w:shd w:val="clear" w:color="auto" w:fill="FFFFFF"/>
        </w:rPr>
        <w:t>内力</w:t>
      </w:r>
      <w:r>
        <w:rPr>
          <w:rFonts w:ascii="Segoe UI" w:hAnsi="Segoe UI" w:cs="Segoe UI" w:hint="eastAsia"/>
          <w:szCs w:val="21"/>
          <w:shd w:val="clear" w:color="auto" w:fill="FFFFFF"/>
        </w:rPr>
        <w:t>对上一步对应的平衡构型</w:t>
      </w:r>
      <w:r w:rsidRPr="003441A3">
        <w:rPr>
          <w:rFonts w:ascii="Segoe UI" w:hAnsi="Segoe UI" w:cs="Segoe UI"/>
          <w:szCs w:val="21"/>
          <w:shd w:val="clear" w:color="auto" w:fill="FFFFFF"/>
        </w:rPr>
        <w:t>下的节点位移的导数。</w:t>
      </w:r>
    </w:p>
    <w:p w14:paraId="7648ABE5" w14:textId="77777777" w:rsidR="0096629B" w:rsidRDefault="0096629B" w:rsidP="0096629B">
      <w:pPr>
        <w:jc w:val="left"/>
        <w:rPr>
          <w:rFonts w:ascii="Segoe UI" w:hAnsi="Segoe UI" w:cs="Segoe UI"/>
          <w:szCs w:val="21"/>
          <w:shd w:val="clear" w:color="auto" w:fill="FFFFFF"/>
        </w:rPr>
      </w:pPr>
      <w:r>
        <w:rPr>
          <w:noProof/>
        </w:rPr>
        <w:drawing>
          <wp:inline distT="0" distB="0" distL="0" distR="0" wp14:anchorId="16B90CA2" wp14:editId="54265354">
            <wp:extent cx="1331367" cy="504749"/>
            <wp:effectExtent l="0" t="0" r="254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r="58458" b="57265"/>
                    <a:stretch/>
                  </pic:blipFill>
                  <pic:spPr bwMode="auto">
                    <a:xfrm>
                      <a:off x="0" y="0"/>
                      <a:ext cx="1339242" cy="507735"/>
                    </a:xfrm>
                    <a:prstGeom prst="rect">
                      <a:avLst/>
                    </a:prstGeom>
                    <a:ln>
                      <a:noFill/>
                    </a:ln>
                    <a:extLst>
                      <a:ext uri="{53640926-AAD7-44D8-BBD7-CCE9431645EC}">
                        <a14:shadowObscured xmlns:a14="http://schemas.microsoft.com/office/drawing/2010/main"/>
                      </a:ext>
                    </a:extLst>
                  </pic:spPr>
                </pic:pic>
              </a:graphicData>
            </a:graphic>
          </wp:inline>
        </w:drawing>
      </w:r>
      <w:r w:rsidRPr="003441A3">
        <w:rPr>
          <w:rFonts w:ascii="Segoe UI" w:hAnsi="Segoe UI" w:cs="Segoe UI"/>
          <w:szCs w:val="21"/>
          <w:shd w:val="clear" w:color="auto" w:fill="FFFFFF"/>
        </w:rPr>
        <w:t xml:space="preserve"> </w:t>
      </w:r>
      <w:r>
        <w:rPr>
          <w:rFonts w:ascii="Segoe UI" w:hAnsi="Segoe UI" w:cs="Segoe UI" w:hint="eastAsia"/>
          <w:szCs w:val="21"/>
          <w:shd w:val="clear" w:color="auto" w:fill="FFFFFF"/>
        </w:rPr>
        <w:t>（</w:t>
      </w:r>
      <w:r>
        <w:rPr>
          <w:rFonts w:ascii="Segoe UI" w:hAnsi="Segoe UI" w:cs="Segoe UI" w:hint="eastAsia"/>
          <w:szCs w:val="21"/>
          <w:shd w:val="clear" w:color="auto" w:fill="FFFFFF"/>
        </w:rPr>
        <w:t>26</w:t>
      </w:r>
      <w:r>
        <w:rPr>
          <w:rFonts w:ascii="Segoe UI" w:hAnsi="Segoe UI" w:cs="Segoe UI" w:hint="eastAsia"/>
          <w:szCs w:val="21"/>
          <w:shd w:val="clear" w:color="auto" w:fill="FFFFFF"/>
        </w:rPr>
        <w:t>）</w:t>
      </w:r>
    </w:p>
    <w:p w14:paraId="5CF76CCC" w14:textId="77777777" w:rsidR="0096629B" w:rsidRDefault="0096629B" w:rsidP="0096629B">
      <w:pPr>
        <w:jc w:val="left"/>
        <w:rPr>
          <w:rFonts w:ascii="Segoe UI" w:hAnsi="Segoe UI" w:cs="Segoe UI"/>
          <w:szCs w:val="21"/>
          <w:shd w:val="clear" w:color="auto" w:fill="FFFFFF"/>
        </w:rPr>
      </w:pPr>
      <w:r w:rsidRPr="003441A3">
        <w:rPr>
          <w:rFonts w:ascii="Segoe UI" w:hAnsi="Segoe UI" w:cs="Segoe UI"/>
          <w:szCs w:val="21"/>
          <w:shd w:val="clear" w:color="auto" w:fill="FFFFFF"/>
        </w:rPr>
        <w:t>因此，内力</w:t>
      </w:r>
      <w:r>
        <w:rPr>
          <w:rFonts w:ascii="Segoe UI" w:hAnsi="Segoe UI" w:cs="Segoe UI" w:hint="eastAsia"/>
          <w:szCs w:val="21"/>
          <w:shd w:val="clear" w:color="auto" w:fill="FFFFFF"/>
        </w:rPr>
        <w:t>表</w:t>
      </w:r>
      <w:r w:rsidRPr="003441A3">
        <w:rPr>
          <w:rFonts w:ascii="Segoe UI" w:hAnsi="Segoe UI" w:cs="Segoe UI"/>
          <w:szCs w:val="21"/>
          <w:shd w:val="clear" w:color="auto" w:fill="FFFFFF"/>
        </w:rPr>
        <w:t>式</w:t>
      </w:r>
      <w:r>
        <w:rPr>
          <w:rFonts w:ascii="Segoe UI" w:hAnsi="Segoe UI" w:cs="Segoe UI" w:hint="eastAsia"/>
          <w:szCs w:val="21"/>
          <w:shd w:val="clear" w:color="auto" w:fill="FFFFFF"/>
        </w:rPr>
        <w:t>为</w:t>
      </w:r>
    </w:p>
    <w:p w14:paraId="1B15AAA6" w14:textId="77777777" w:rsidR="0096629B" w:rsidRDefault="0096629B" w:rsidP="0096629B">
      <w:pPr>
        <w:jc w:val="left"/>
        <w:rPr>
          <w:rFonts w:ascii="Segoe UI" w:hAnsi="Segoe UI" w:cs="Segoe UI"/>
          <w:szCs w:val="21"/>
          <w:shd w:val="clear" w:color="auto" w:fill="FFFFFF"/>
        </w:rPr>
      </w:pPr>
      <w:r>
        <w:rPr>
          <w:noProof/>
        </w:rPr>
        <w:drawing>
          <wp:inline distT="0" distB="0" distL="0" distR="0" wp14:anchorId="5D57AB5C" wp14:editId="0755CD34">
            <wp:extent cx="1250899" cy="307239"/>
            <wp:effectExtent l="0" t="0" r="6985"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 t="47691" r="60930" b="26270"/>
                    <a:stretch/>
                  </pic:blipFill>
                  <pic:spPr bwMode="auto">
                    <a:xfrm>
                      <a:off x="0" y="0"/>
                      <a:ext cx="1259541" cy="309362"/>
                    </a:xfrm>
                    <a:prstGeom prst="rect">
                      <a:avLst/>
                    </a:prstGeom>
                    <a:ln>
                      <a:noFill/>
                    </a:ln>
                    <a:extLst>
                      <a:ext uri="{53640926-AAD7-44D8-BBD7-CCE9431645EC}">
                        <a14:shadowObscured xmlns:a14="http://schemas.microsoft.com/office/drawing/2010/main"/>
                      </a:ext>
                    </a:extLst>
                  </pic:spPr>
                </pic:pic>
              </a:graphicData>
            </a:graphic>
          </wp:inline>
        </w:drawing>
      </w:r>
      <w:r w:rsidRPr="003441A3">
        <w:rPr>
          <w:rFonts w:ascii="Segoe UI" w:hAnsi="Segoe UI" w:cs="Segoe UI"/>
          <w:szCs w:val="21"/>
          <w:shd w:val="clear" w:color="auto" w:fill="FFFFFF"/>
        </w:rPr>
        <w:t xml:space="preserve">  </w:t>
      </w:r>
      <w:r>
        <w:rPr>
          <w:rFonts w:ascii="Segoe UI" w:hAnsi="Segoe UI" w:cs="Segoe UI" w:hint="eastAsia"/>
          <w:szCs w:val="21"/>
          <w:shd w:val="clear" w:color="auto" w:fill="FFFFFF"/>
        </w:rPr>
        <w:t>（</w:t>
      </w:r>
      <w:r>
        <w:rPr>
          <w:rFonts w:ascii="Segoe UI" w:hAnsi="Segoe UI" w:cs="Segoe UI" w:hint="eastAsia"/>
          <w:szCs w:val="21"/>
          <w:shd w:val="clear" w:color="auto" w:fill="FFFFFF"/>
        </w:rPr>
        <w:t>27</w:t>
      </w:r>
      <w:r>
        <w:rPr>
          <w:rFonts w:ascii="Segoe UI" w:hAnsi="Segoe UI" w:cs="Segoe UI" w:hint="eastAsia"/>
          <w:szCs w:val="21"/>
          <w:shd w:val="clear" w:color="auto" w:fill="FFFFFF"/>
        </w:rPr>
        <w:t>）</w:t>
      </w:r>
    </w:p>
    <w:p w14:paraId="2940624C" w14:textId="77777777" w:rsidR="0096629B" w:rsidRPr="00DC3267" w:rsidRDefault="0096629B" w:rsidP="0096629B">
      <w:pPr>
        <w:ind w:firstLine="420"/>
        <w:jc w:val="left"/>
        <w:rPr>
          <w:rFonts w:ascii="Segoe UI" w:hAnsi="Segoe UI" w:cs="Segoe UI"/>
          <w:i/>
          <w:szCs w:val="21"/>
          <w:shd w:val="clear" w:color="auto" w:fill="FFFFFF"/>
        </w:rPr>
      </w:pPr>
      <w:r>
        <w:rPr>
          <w:rFonts w:ascii="Segoe UI" w:hAnsi="Segoe UI" w:cs="Segoe UI" w:hint="eastAsia"/>
          <w:szCs w:val="21"/>
          <w:shd w:val="clear" w:color="auto" w:fill="FFFFFF"/>
        </w:rPr>
        <w:t>求解</w:t>
      </w:r>
      <w:r w:rsidRPr="003441A3">
        <w:rPr>
          <w:rFonts w:ascii="Segoe UI" w:hAnsi="Segoe UI" w:cs="Segoe UI"/>
          <w:szCs w:val="21"/>
          <w:shd w:val="clear" w:color="auto" w:fill="FFFFFF"/>
        </w:rPr>
        <w:t>位移增量的增量系统</w:t>
      </w:r>
      <w:r>
        <w:rPr>
          <w:rFonts w:ascii="Segoe UI" w:hAnsi="Segoe UI" w:cs="Segoe UI" w:hint="eastAsia"/>
          <w:szCs w:val="21"/>
          <w:shd w:val="clear" w:color="auto" w:fill="FFFFFF"/>
        </w:rPr>
        <w:t>表达式为，其中</w:t>
      </w:r>
      <m:oMath>
        <m:r>
          <w:rPr>
            <w:rFonts w:ascii="Cambria Math" w:hAnsi="Cambria Math" w:cs="Segoe UI"/>
            <w:szCs w:val="21"/>
            <w:shd w:val="clear" w:color="auto" w:fill="FFFFFF"/>
          </w:rPr>
          <m:t>λ</m:t>
        </m:r>
      </m:oMath>
      <w:r>
        <w:rPr>
          <w:rFonts w:ascii="Segoe UI" w:hAnsi="Segoe UI" w:cs="Segoe UI" w:hint="eastAsia"/>
          <w:szCs w:val="21"/>
          <w:shd w:val="clear" w:color="auto" w:fill="FFFFFF"/>
        </w:rPr>
        <w:t>表示荷载比，</w:t>
      </w:r>
      <m:oMath>
        <m:r>
          <m:rPr>
            <m:sty m:val="p"/>
          </m:rPr>
          <w:rPr>
            <w:rFonts w:ascii="Cambria Math" w:hAnsi="Cambria Math" w:cs="Segoe UI"/>
            <w:szCs w:val="21"/>
            <w:shd w:val="clear" w:color="auto" w:fill="FFFFFF"/>
          </w:rPr>
          <m:t>Δ</m:t>
        </m:r>
        <m:sSub>
          <m:sSubPr>
            <m:ctrlPr>
              <w:rPr>
                <w:rFonts w:ascii="Cambria Math" w:hAnsi="Cambria Math" w:cs="Segoe UI"/>
                <w:i/>
                <w:szCs w:val="21"/>
                <w:shd w:val="clear" w:color="auto" w:fill="FFFFFF"/>
              </w:rPr>
            </m:ctrlPr>
          </m:sSubPr>
          <m:e>
            <m:r>
              <w:rPr>
                <w:rFonts w:ascii="Cambria Math" w:hAnsi="Cambria Math" w:cs="Segoe UI"/>
                <w:szCs w:val="21"/>
                <w:shd w:val="clear" w:color="auto" w:fill="FFFFFF"/>
              </w:rPr>
              <m:t>λ</m:t>
            </m:r>
          </m:e>
          <m:sub>
            <m:r>
              <w:rPr>
                <w:rFonts w:ascii="Cambria Math" w:hAnsi="Cambria Math" w:cs="Segoe UI"/>
                <w:szCs w:val="21"/>
                <w:shd w:val="clear" w:color="auto" w:fill="FFFFFF"/>
              </w:rPr>
              <m:t>i</m:t>
            </m:r>
          </m:sub>
        </m:sSub>
      </m:oMath>
      <w:r>
        <w:rPr>
          <w:rFonts w:ascii="Segoe UI" w:hAnsi="Segoe UI" w:cs="Segoe UI" w:hint="eastAsia"/>
          <w:szCs w:val="21"/>
          <w:shd w:val="clear" w:color="auto" w:fill="FFFFFF"/>
        </w:rPr>
        <w:t>表示第</w:t>
      </w:r>
      <w:r>
        <w:rPr>
          <w:rFonts w:ascii="Segoe UI" w:hAnsi="Segoe UI" w:cs="Segoe UI" w:hint="eastAsia"/>
          <w:szCs w:val="21"/>
          <w:shd w:val="clear" w:color="auto" w:fill="FFFFFF"/>
        </w:rPr>
        <w:t>i</w:t>
      </w:r>
      <w:r>
        <w:rPr>
          <w:rFonts w:ascii="Segoe UI" w:hAnsi="Segoe UI" w:cs="Segoe UI" w:hint="eastAsia"/>
          <w:szCs w:val="21"/>
          <w:shd w:val="clear" w:color="auto" w:fill="FFFFFF"/>
        </w:rPr>
        <w:t>增量步荷载比增量，与总荷载乘积即为荷载增量</w:t>
      </w:r>
    </w:p>
    <w:p w14:paraId="2607B5BC" w14:textId="77777777" w:rsidR="0096629B" w:rsidRDefault="0096629B" w:rsidP="0096629B">
      <w:pPr>
        <w:jc w:val="left"/>
        <w:rPr>
          <w:rFonts w:ascii="Segoe UI" w:hAnsi="Segoe UI" w:cs="Segoe UI"/>
          <w:szCs w:val="21"/>
          <w:shd w:val="clear" w:color="auto" w:fill="FFFFFF"/>
        </w:rPr>
      </w:pPr>
      <w:r>
        <w:rPr>
          <w:noProof/>
        </w:rPr>
        <w:drawing>
          <wp:inline distT="0" distB="0" distL="0" distR="0" wp14:anchorId="01AE0322" wp14:editId="0BBAEE85">
            <wp:extent cx="994867" cy="256032"/>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5478" t="79897" r="63404" b="-1628"/>
                    <a:stretch/>
                  </pic:blipFill>
                  <pic:spPr bwMode="auto">
                    <a:xfrm>
                      <a:off x="0" y="0"/>
                      <a:ext cx="1003217" cy="258181"/>
                    </a:xfrm>
                    <a:prstGeom prst="rect">
                      <a:avLst/>
                    </a:prstGeom>
                    <a:ln>
                      <a:noFill/>
                    </a:ln>
                    <a:extLst>
                      <a:ext uri="{53640926-AAD7-44D8-BBD7-CCE9431645EC}">
                        <a14:shadowObscured xmlns:a14="http://schemas.microsoft.com/office/drawing/2010/main"/>
                      </a:ext>
                    </a:extLst>
                  </pic:spPr>
                </pic:pic>
              </a:graphicData>
            </a:graphic>
          </wp:inline>
        </w:drawing>
      </w:r>
      <w:r>
        <w:rPr>
          <w:rFonts w:ascii="Segoe UI" w:hAnsi="Segoe UI" w:cs="Segoe UI" w:hint="eastAsia"/>
          <w:szCs w:val="21"/>
          <w:shd w:val="clear" w:color="auto" w:fill="FFFFFF"/>
        </w:rPr>
        <w:t>（</w:t>
      </w:r>
      <w:r>
        <w:rPr>
          <w:rFonts w:ascii="Segoe UI" w:hAnsi="Segoe UI" w:cs="Segoe UI" w:hint="eastAsia"/>
          <w:szCs w:val="21"/>
          <w:shd w:val="clear" w:color="auto" w:fill="FFFFFF"/>
        </w:rPr>
        <w:t>28</w:t>
      </w:r>
      <w:r>
        <w:rPr>
          <w:rFonts w:ascii="Segoe UI" w:hAnsi="Segoe UI" w:cs="Segoe UI" w:hint="eastAsia"/>
          <w:szCs w:val="21"/>
          <w:shd w:val="clear" w:color="auto" w:fill="FFFFFF"/>
        </w:rPr>
        <w:t>）</w:t>
      </w:r>
    </w:p>
    <w:p w14:paraId="10D3A2A6" w14:textId="77777777" w:rsidR="0096629B" w:rsidRDefault="0096629B" w:rsidP="0096629B">
      <w:pPr>
        <w:ind w:firstLine="420"/>
        <w:jc w:val="left"/>
        <w:rPr>
          <w:rFonts w:ascii="Segoe UI" w:hAnsi="Segoe UI" w:cs="Segoe UI"/>
          <w:szCs w:val="21"/>
          <w:shd w:val="clear" w:color="auto" w:fill="FFFFFF"/>
        </w:rPr>
      </w:pPr>
      <w:r w:rsidRPr="00670365">
        <w:rPr>
          <w:rFonts w:ascii="Segoe UI" w:hAnsi="Segoe UI" w:cs="Segoe UI" w:hint="eastAsia"/>
          <w:szCs w:val="21"/>
          <w:shd w:val="clear" w:color="auto" w:fill="FFFFFF"/>
        </w:rPr>
        <w:t>梁单元的切线矩阵</w:t>
      </w:r>
      <w:r>
        <w:rPr>
          <w:rFonts w:ascii="Segoe UI" w:hAnsi="Segoe UI" w:cs="Segoe UI" w:hint="eastAsia"/>
          <w:szCs w:val="21"/>
          <w:shd w:val="clear" w:color="auto" w:fill="FFFFFF"/>
        </w:rPr>
        <w:t>的推导在</w:t>
      </w:r>
      <w:r w:rsidRPr="00670365">
        <w:rPr>
          <w:rFonts w:ascii="Segoe UI" w:hAnsi="Segoe UI" w:cs="Segoe UI"/>
          <w:szCs w:val="21"/>
          <w:shd w:val="clear" w:color="auto" w:fill="FFFFFF"/>
        </w:rPr>
        <w:t>part1</w:t>
      </w:r>
      <w:r>
        <w:rPr>
          <w:rFonts w:ascii="Segoe UI" w:hAnsi="Segoe UI" w:cs="Segoe UI" w:hint="eastAsia"/>
          <w:szCs w:val="21"/>
          <w:shd w:val="clear" w:color="auto" w:fill="FFFFFF"/>
        </w:rPr>
        <w:t>中通过</w:t>
      </w:r>
      <w:r w:rsidRPr="00670365">
        <w:rPr>
          <w:rFonts w:ascii="Segoe UI" w:hAnsi="Segoe UI" w:cs="Segoe UI" w:hint="eastAsia"/>
          <w:szCs w:val="21"/>
          <w:shd w:val="clear" w:color="auto" w:fill="FFFFFF"/>
        </w:rPr>
        <w:t>虚拟位移原理、运动学描述（更新拉格朗日</w:t>
      </w:r>
      <w:r>
        <w:rPr>
          <w:rFonts w:ascii="Segoe UI" w:hAnsi="Segoe UI" w:cs="Segoe UI" w:hint="eastAsia"/>
          <w:szCs w:val="21"/>
          <w:shd w:val="clear" w:color="auto" w:fill="FFFFFF"/>
        </w:rPr>
        <w:t>法</w:t>
      </w:r>
      <w:r w:rsidRPr="00670365">
        <w:rPr>
          <w:rFonts w:ascii="Segoe UI" w:hAnsi="Segoe UI" w:cs="Segoe UI" w:hint="eastAsia"/>
          <w:szCs w:val="21"/>
          <w:shd w:val="clear" w:color="auto" w:fill="FFFFFF"/>
        </w:rPr>
        <w:t>或</w:t>
      </w:r>
      <w:r>
        <w:rPr>
          <w:rFonts w:ascii="Segoe UI" w:hAnsi="Segoe UI" w:cs="Segoe UI" w:hint="eastAsia"/>
          <w:szCs w:val="21"/>
          <w:shd w:val="clear" w:color="auto" w:fill="FFFFFF"/>
        </w:rPr>
        <w:t>共旋法</w:t>
      </w:r>
      <w:r w:rsidRPr="00670365">
        <w:rPr>
          <w:rFonts w:ascii="Segoe UI" w:hAnsi="Segoe UI" w:cs="Segoe UI"/>
          <w:szCs w:val="21"/>
          <w:shd w:val="clear" w:color="auto" w:fill="FFFFFF"/>
        </w:rPr>
        <w:t>）和有限元方法来离散每个单元位移场</w:t>
      </w:r>
      <w:r>
        <w:rPr>
          <w:rFonts w:ascii="Segoe UI" w:hAnsi="Segoe UI" w:cs="Segoe UI" w:hint="eastAsia"/>
          <w:szCs w:val="21"/>
          <w:shd w:val="clear" w:color="auto" w:fill="FFFFFF"/>
        </w:rPr>
        <w:t>来得到</w:t>
      </w:r>
      <w:r w:rsidRPr="00670365">
        <w:rPr>
          <w:rFonts w:ascii="Segoe UI" w:hAnsi="Segoe UI" w:cs="Segoe UI"/>
          <w:szCs w:val="21"/>
          <w:shd w:val="clear" w:color="auto" w:fill="FFFFFF"/>
        </w:rPr>
        <w:t>。然而，由于内力是位移的非线性函数，方程的线性化增量系统的解不满足平衡。</w:t>
      </w:r>
      <w:r>
        <w:rPr>
          <w:rFonts w:ascii="Segoe UI" w:hAnsi="Segoe UI" w:cs="Segoe UI" w:hint="eastAsia"/>
          <w:szCs w:val="21"/>
          <w:shd w:val="clear" w:color="auto" w:fill="FFFFFF"/>
        </w:rPr>
        <w:t>即</w:t>
      </w:r>
      <w:r w:rsidRPr="00670365">
        <w:rPr>
          <w:rFonts w:ascii="Segoe UI" w:hAnsi="Segoe UI" w:cs="Segoe UI"/>
          <w:szCs w:val="21"/>
          <w:shd w:val="clear" w:color="auto" w:fill="FFFFFF"/>
        </w:rPr>
        <w:t>外力和内力之间的不平衡，产生了残余力矢量。在每个增量中通常采用迭代过程，以通过消除残余力来确保平衡。</w:t>
      </w:r>
    </w:p>
    <w:p w14:paraId="22137A5F" w14:textId="77777777" w:rsidR="0096629B" w:rsidRDefault="0096629B" w:rsidP="0096629B">
      <w:pPr>
        <w:widowControl/>
        <w:shd w:val="clear" w:color="auto" w:fill="FFFFFF"/>
        <w:rPr>
          <w:rFonts w:ascii="Segoe UI" w:hAnsi="Segoe UI" w:cs="Segoe UI"/>
          <w:szCs w:val="21"/>
          <w:shd w:val="clear" w:color="auto" w:fill="FFFFFF"/>
        </w:rPr>
      </w:pPr>
      <w:r>
        <w:rPr>
          <w:rFonts w:ascii="Segoe UI" w:hAnsi="Segoe UI" w:cs="Segoe UI" w:hint="eastAsia"/>
          <w:szCs w:val="21"/>
          <w:shd w:val="clear" w:color="auto" w:fill="FFFFFF"/>
        </w:rPr>
        <w:t>以上是增量步的解释，接下来对迭代步进行讲解。</w:t>
      </w:r>
    </w:p>
    <w:p w14:paraId="604A4D9A" w14:textId="77777777" w:rsidR="0096629B" w:rsidRDefault="0096629B" w:rsidP="0096629B">
      <w:pPr>
        <w:widowControl/>
        <w:shd w:val="clear" w:color="auto" w:fill="FFFFFF"/>
        <w:ind w:firstLine="420"/>
        <w:rPr>
          <w:rFonts w:ascii="Segoe UI" w:hAnsi="Segoe UI" w:cs="Segoe UI"/>
          <w:szCs w:val="21"/>
          <w:shd w:val="clear" w:color="auto" w:fill="FFFFFF"/>
        </w:rPr>
      </w:pPr>
      <w:r>
        <w:rPr>
          <w:rFonts w:ascii="Segoe UI" w:hAnsi="Segoe UI" w:cs="Segoe UI"/>
          <w:szCs w:val="21"/>
          <w:shd w:val="clear" w:color="auto" w:fill="FFFFFF"/>
        </w:rPr>
        <w:t>考虑到结构在第</w:t>
      </w:r>
      <w:r>
        <w:rPr>
          <w:rFonts w:ascii="Segoe UI" w:hAnsi="Segoe UI" w:cs="Segoe UI"/>
          <w:szCs w:val="21"/>
          <w:shd w:val="clear" w:color="auto" w:fill="FFFFFF"/>
        </w:rPr>
        <w:t xml:space="preserve"> i-1 </w:t>
      </w:r>
      <w:r>
        <w:rPr>
          <w:rFonts w:ascii="Segoe UI" w:hAnsi="Segoe UI" w:cs="Segoe UI"/>
          <w:szCs w:val="21"/>
          <w:shd w:val="clear" w:color="auto" w:fill="FFFFFF"/>
        </w:rPr>
        <w:t>步处于平衡状态，希望在第</w:t>
      </w:r>
      <w:r>
        <w:rPr>
          <w:rFonts w:ascii="Segoe UI" w:hAnsi="Segoe UI" w:cs="Segoe UI"/>
          <w:szCs w:val="21"/>
          <w:shd w:val="clear" w:color="auto" w:fill="FFFFFF"/>
        </w:rPr>
        <w:t xml:space="preserve"> i </w:t>
      </w:r>
      <w:r>
        <w:rPr>
          <w:rFonts w:ascii="Segoe UI" w:hAnsi="Segoe UI" w:cs="Segoe UI"/>
          <w:szCs w:val="21"/>
          <w:shd w:val="clear" w:color="auto" w:fill="FFFFFF"/>
        </w:rPr>
        <w:t>步达到平衡。</w:t>
      </w:r>
      <w:r>
        <w:rPr>
          <w:rFonts w:ascii="Segoe UI" w:hAnsi="Segoe UI" w:cs="Segoe UI" w:hint="eastAsia"/>
          <w:szCs w:val="21"/>
          <w:shd w:val="clear" w:color="auto" w:fill="FFFFFF"/>
        </w:rPr>
        <w:t>为了</w:t>
      </w:r>
      <w:r>
        <w:rPr>
          <w:rFonts w:ascii="Segoe UI" w:hAnsi="Segoe UI" w:cs="Segoe UI"/>
          <w:szCs w:val="21"/>
          <w:shd w:val="clear" w:color="auto" w:fill="FFFFFF"/>
        </w:rPr>
        <w:t>消除源自线性化增量的残余力</w:t>
      </w:r>
      <w:r>
        <w:rPr>
          <w:rFonts w:ascii="Segoe UI" w:hAnsi="Segoe UI" w:cs="Segoe UI" w:hint="eastAsia"/>
          <w:szCs w:val="21"/>
          <w:shd w:val="clear" w:color="auto" w:fill="FFFFFF"/>
        </w:rPr>
        <w:t>，</w:t>
      </w:r>
      <w:r>
        <w:rPr>
          <w:rFonts w:ascii="Segoe UI" w:hAnsi="Segoe UI" w:cs="Segoe UI"/>
          <w:szCs w:val="21"/>
          <w:shd w:val="clear" w:color="auto" w:fill="FFFFFF"/>
        </w:rPr>
        <w:t>通过在每个增量步骤中执行</w:t>
      </w:r>
      <w:r>
        <w:rPr>
          <w:rFonts w:ascii="Segoe UI" w:hAnsi="Segoe UI" w:cs="Segoe UI"/>
          <w:szCs w:val="21"/>
          <w:shd w:val="clear" w:color="auto" w:fill="FFFFFF"/>
        </w:rPr>
        <w:t>Newton-Raphson</w:t>
      </w:r>
      <w:r>
        <w:rPr>
          <w:rFonts w:ascii="Segoe UI" w:hAnsi="Segoe UI" w:cs="Segoe UI" w:hint="eastAsia"/>
          <w:szCs w:val="21"/>
          <w:shd w:val="clear" w:color="auto" w:fill="FFFFFF"/>
        </w:rPr>
        <w:t>之类</w:t>
      </w:r>
      <w:r>
        <w:rPr>
          <w:rFonts w:ascii="Segoe UI" w:hAnsi="Segoe UI" w:cs="Segoe UI"/>
          <w:szCs w:val="21"/>
          <w:shd w:val="clear" w:color="auto" w:fill="FFFFFF"/>
        </w:rPr>
        <w:t>的校正迭代来完成的，直到满足收敛标准并建立新的平衡状态</w:t>
      </w:r>
      <w:r>
        <w:rPr>
          <w:rFonts w:ascii="Segoe UI" w:hAnsi="Segoe UI" w:cs="Segoe UI" w:hint="eastAsia"/>
          <w:szCs w:val="21"/>
          <w:shd w:val="clear" w:color="auto" w:fill="FFFFFF"/>
        </w:rPr>
        <w:t>。</w:t>
      </w:r>
      <w:r>
        <w:rPr>
          <w:rFonts w:ascii="Segoe UI" w:hAnsi="Segoe UI" w:cs="Segoe UI"/>
          <w:szCs w:val="21"/>
          <w:shd w:val="clear" w:color="auto" w:fill="FFFFFF"/>
        </w:rPr>
        <w:t>在每次迭代中，由下标</w:t>
      </w:r>
      <w:r>
        <w:rPr>
          <w:rFonts w:ascii="Segoe UI" w:hAnsi="Segoe UI" w:cs="Segoe UI"/>
          <w:szCs w:val="21"/>
          <w:shd w:val="clear" w:color="auto" w:fill="FFFFFF"/>
        </w:rPr>
        <w:t xml:space="preserve"> j = 1,2,3... </w:t>
      </w:r>
      <w:r>
        <w:rPr>
          <w:rFonts w:ascii="Segoe UI" w:hAnsi="Segoe UI" w:cs="Segoe UI"/>
          <w:szCs w:val="21"/>
          <w:shd w:val="clear" w:color="auto" w:fill="FFFFFF"/>
        </w:rPr>
        <w:t>表示，得到</w:t>
      </w:r>
      <w:r>
        <w:rPr>
          <w:rFonts w:ascii="Segoe UI" w:hAnsi="Segoe UI" w:cs="Segoe UI" w:hint="eastAsia"/>
          <w:szCs w:val="21"/>
          <w:shd w:val="clear" w:color="auto" w:fill="FFFFFF"/>
        </w:rPr>
        <w:t>对应迭代步的</w:t>
      </w:r>
      <w:r>
        <w:rPr>
          <w:rFonts w:ascii="Segoe UI" w:hAnsi="Segoe UI" w:cs="Segoe UI"/>
          <w:szCs w:val="21"/>
          <w:shd w:val="clear" w:color="auto" w:fill="FFFFFF"/>
        </w:rPr>
        <w:t>载荷比增量</w:t>
      </w:r>
      <w:r>
        <w:rPr>
          <w:rFonts w:ascii="Segoe UI" w:hAnsi="Segoe UI" w:cs="Segoe UI"/>
          <w:szCs w:val="21"/>
          <w:shd w:val="clear" w:color="auto" w:fill="FFFFFF"/>
        </w:rPr>
        <w:t xml:space="preserve"> δλij </w:t>
      </w:r>
      <w:r>
        <w:rPr>
          <w:rFonts w:ascii="Segoe UI" w:hAnsi="Segoe UI" w:cs="Segoe UI"/>
          <w:szCs w:val="21"/>
          <w:shd w:val="clear" w:color="auto" w:fill="FFFFFF"/>
        </w:rPr>
        <w:t>和节点位移</w:t>
      </w:r>
      <w:r>
        <w:rPr>
          <w:rFonts w:ascii="Segoe UI" w:hAnsi="Segoe UI" w:cs="Segoe UI" w:hint="eastAsia"/>
          <w:szCs w:val="21"/>
          <w:shd w:val="clear" w:color="auto" w:fill="FFFFFF"/>
        </w:rPr>
        <w:t>增量</w:t>
      </w:r>
      <w:r>
        <w:rPr>
          <w:rFonts w:ascii="Segoe UI" w:hAnsi="Segoe UI" w:cs="Segoe UI"/>
          <w:szCs w:val="21"/>
          <w:shd w:val="clear" w:color="auto" w:fill="FFFFFF"/>
        </w:rPr>
        <w:t>δUij</w:t>
      </w:r>
      <w:r>
        <w:rPr>
          <w:rFonts w:ascii="Segoe UI" w:hAnsi="Segoe UI" w:cs="Segoe UI"/>
          <w:szCs w:val="21"/>
          <w:shd w:val="clear" w:color="auto" w:fill="FFFFFF"/>
        </w:rPr>
        <w:t>。这些迭代增量表示相应步骤中载荷和位移值的校正。因此，在第</w:t>
      </w:r>
      <w:r>
        <w:rPr>
          <w:rFonts w:ascii="Segoe UI" w:hAnsi="Segoe UI" w:cs="Segoe UI"/>
          <w:szCs w:val="21"/>
          <w:shd w:val="clear" w:color="auto" w:fill="FFFFFF"/>
        </w:rPr>
        <w:t>j</w:t>
      </w:r>
      <w:r>
        <w:rPr>
          <w:rFonts w:ascii="Segoe UI" w:hAnsi="Segoe UI" w:cs="Segoe UI"/>
          <w:szCs w:val="21"/>
          <w:shd w:val="clear" w:color="auto" w:fill="FFFFFF"/>
        </w:rPr>
        <w:t>次迭代之后，通过累加迭代增量来更新第</w:t>
      </w:r>
      <w:r>
        <w:rPr>
          <w:rFonts w:ascii="Segoe UI" w:hAnsi="Segoe UI" w:cs="Segoe UI"/>
          <w:szCs w:val="21"/>
          <w:shd w:val="clear" w:color="auto" w:fill="FFFFFF"/>
        </w:rPr>
        <w:t>i</w:t>
      </w:r>
      <w:r>
        <w:rPr>
          <w:rFonts w:ascii="Segoe UI" w:hAnsi="Segoe UI" w:cs="Segoe UI"/>
          <w:szCs w:val="21"/>
          <w:shd w:val="clear" w:color="auto" w:fill="FFFFFF"/>
        </w:rPr>
        <w:t>步的总增量</w:t>
      </w:r>
      <w:r>
        <w:rPr>
          <w:rFonts w:ascii="Segoe UI" w:hAnsi="Segoe UI" w:cs="Segoe UI" w:hint="eastAsia"/>
          <w:szCs w:val="21"/>
          <w:shd w:val="clear" w:color="auto" w:fill="FFFFFF"/>
        </w:rPr>
        <w:t>，如下式所示</w:t>
      </w:r>
      <w:r>
        <w:rPr>
          <w:rFonts w:ascii="Segoe UI" w:hAnsi="Segoe UI" w:cs="Segoe UI"/>
          <w:szCs w:val="21"/>
          <w:shd w:val="clear" w:color="auto" w:fill="FFFFFF"/>
        </w:rPr>
        <w:t>：</w:t>
      </w:r>
    </w:p>
    <w:p w14:paraId="1D8FE48A" w14:textId="77777777" w:rsidR="0096629B" w:rsidRDefault="0096629B" w:rsidP="0096629B">
      <w:pPr>
        <w:widowControl/>
        <w:shd w:val="clear" w:color="auto" w:fill="FFFFFF"/>
        <w:rPr>
          <w:rFonts w:ascii="Segoe UI" w:hAnsi="Segoe UI" w:cs="Segoe UI"/>
          <w:szCs w:val="21"/>
          <w:shd w:val="clear" w:color="auto" w:fill="FFFFFF"/>
        </w:rPr>
      </w:pPr>
      <w:r>
        <w:rPr>
          <w:noProof/>
        </w:rPr>
        <w:lastRenderedPageBreak/>
        <w:drawing>
          <wp:inline distT="0" distB="0" distL="0" distR="0" wp14:anchorId="1D5D1C84" wp14:editId="181BC744">
            <wp:extent cx="1594714" cy="717048"/>
            <wp:effectExtent l="0" t="0" r="5715" b="698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r="61443" b="7395"/>
                    <a:stretch/>
                  </pic:blipFill>
                  <pic:spPr bwMode="auto">
                    <a:xfrm>
                      <a:off x="0" y="0"/>
                      <a:ext cx="1608806" cy="723384"/>
                    </a:xfrm>
                    <a:prstGeom prst="rect">
                      <a:avLst/>
                    </a:prstGeom>
                    <a:ln>
                      <a:noFill/>
                    </a:ln>
                    <a:extLst>
                      <a:ext uri="{53640926-AAD7-44D8-BBD7-CCE9431645EC}">
                        <a14:shadowObscured xmlns:a14="http://schemas.microsoft.com/office/drawing/2010/main"/>
                      </a:ext>
                    </a:extLst>
                  </pic:spPr>
                </pic:pic>
              </a:graphicData>
            </a:graphic>
          </wp:inline>
        </w:drawing>
      </w:r>
      <w:r>
        <w:rPr>
          <w:rFonts w:ascii="Segoe UI" w:hAnsi="Segoe UI" w:cs="Segoe UI" w:hint="eastAsia"/>
          <w:szCs w:val="21"/>
          <w:shd w:val="clear" w:color="auto" w:fill="FFFFFF"/>
        </w:rPr>
        <w:t>（</w:t>
      </w:r>
      <w:r>
        <w:rPr>
          <w:rFonts w:ascii="Segoe UI" w:hAnsi="Segoe UI" w:cs="Segoe UI" w:hint="eastAsia"/>
          <w:szCs w:val="21"/>
          <w:shd w:val="clear" w:color="auto" w:fill="FFFFFF"/>
        </w:rPr>
        <w:t>29</w:t>
      </w:r>
      <w:r>
        <w:rPr>
          <w:rFonts w:ascii="Segoe UI" w:hAnsi="Segoe UI" w:cs="Segoe UI" w:hint="eastAsia"/>
          <w:szCs w:val="21"/>
          <w:shd w:val="clear" w:color="auto" w:fill="FFFFFF"/>
        </w:rPr>
        <w:t>）</w:t>
      </w:r>
    </w:p>
    <w:p w14:paraId="343F4292" w14:textId="77777777" w:rsidR="0096629B" w:rsidRDefault="0096629B" w:rsidP="0096629B">
      <w:pPr>
        <w:widowControl/>
        <w:shd w:val="clear" w:color="auto" w:fill="FFFFFF"/>
        <w:ind w:firstLine="420"/>
        <w:rPr>
          <w:rFonts w:ascii="Segoe UI" w:hAnsi="Segoe UI" w:cs="Segoe UI"/>
          <w:szCs w:val="21"/>
          <w:shd w:val="clear" w:color="auto" w:fill="FFFFFF"/>
        </w:rPr>
      </w:pPr>
      <w:r>
        <w:rPr>
          <w:rFonts w:ascii="Segoe UI" w:hAnsi="Segoe UI" w:cs="Segoe UI" w:hint="eastAsia"/>
          <w:szCs w:val="21"/>
          <w:shd w:val="clear" w:color="auto" w:fill="FFFFFF"/>
        </w:rPr>
        <w:t>基于上述迭代步对荷载和位移增量的修正，</w:t>
      </w:r>
      <w:r>
        <w:rPr>
          <w:rFonts w:ascii="Segoe UI" w:hAnsi="Segoe UI" w:cs="Segoe UI"/>
          <w:szCs w:val="21"/>
          <w:shd w:val="clear" w:color="auto" w:fill="FFFFFF"/>
        </w:rPr>
        <w:t>整个分析的载荷比和节点位移的总值更新如下：</w:t>
      </w:r>
    </w:p>
    <w:p w14:paraId="79E9BCF8" w14:textId="77777777" w:rsidR="0096629B" w:rsidRPr="006D66A8" w:rsidRDefault="0096629B" w:rsidP="0096629B">
      <w:pPr>
        <w:widowControl/>
        <w:shd w:val="clear" w:color="auto" w:fill="FFFFFF"/>
        <w:rPr>
          <w:rFonts w:ascii="Segoe UI" w:hAnsi="Segoe UI" w:cs="Segoe UI"/>
          <w:szCs w:val="21"/>
          <w:shd w:val="clear" w:color="auto" w:fill="FFFFFF"/>
        </w:rPr>
      </w:pPr>
      <w:r>
        <w:rPr>
          <w:noProof/>
        </w:rPr>
        <w:drawing>
          <wp:inline distT="0" distB="0" distL="0" distR="0" wp14:anchorId="7CB845B1" wp14:editId="44569285">
            <wp:extent cx="1338682" cy="600016"/>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r="64356"/>
                    <a:stretch/>
                  </pic:blipFill>
                  <pic:spPr bwMode="auto">
                    <a:xfrm>
                      <a:off x="0" y="0"/>
                      <a:ext cx="1346380" cy="603466"/>
                    </a:xfrm>
                    <a:prstGeom prst="rect">
                      <a:avLst/>
                    </a:prstGeom>
                    <a:ln>
                      <a:noFill/>
                    </a:ln>
                    <a:extLst>
                      <a:ext uri="{53640926-AAD7-44D8-BBD7-CCE9431645EC}">
                        <a14:shadowObscured xmlns:a14="http://schemas.microsoft.com/office/drawing/2010/main"/>
                      </a:ext>
                    </a:extLst>
                  </pic:spPr>
                </pic:pic>
              </a:graphicData>
            </a:graphic>
          </wp:inline>
        </w:drawing>
      </w:r>
      <w:r>
        <w:rPr>
          <w:rFonts w:ascii="Segoe UI" w:hAnsi="Segoe UI" w:cs="Segoe UI" w:hint="eastAsia"/>
          <w:szCs w:val="21"/>
          <w:shd w:val="clear" w:color="auto" w:fill="FFFFFF"/>
        </w:rPr>
        <w:t>（</w:t>
      </w:r>
      <w:r>
        <w:rPr>
          <w:rFonts w:ascii="Segoe UI" w:hAnsi="Segoe UI" w:cs="Segoe UI" w:hint="eastAsia"/>
          <w:szCs w:val="21"/>
          <w:shd w:val="clear" w:color="auto" w:fill="FFFFFF"/>
        </w:rPr>
        <w:t>30</w:t>
      </w:r>
      <w:r>
        <w:rPr>
          <w:rFonts w:ascii="Segoe UI" w:hAnsi="Segoe UI" w:cs="Segoe UI" w:hint="eastAsia"/>
          <w:szCs w:val="21"/>
          <w:shd w:val="clear" w:color="auto" w:fill="FFFFFF"/>
        </w:rPr>
        <w:t>）</w:t>
      </w:r>
    </w:p>
    <w:p w14:paraId="17035F72" w14:textId="77777777" w:rsidR="0096629B" w:rsidRDefault="0096629B" w:rsidP="0096629B">
      <w:pPr>
        <w:widowControl/>
        <w:shd w:val="clear" w:color="auto" w:fill="FFFFFF"/>
        <w:ind w:firstLine="420"/>
        <w:rPr>
          <w:rFonts w:ascii="Segoe UI" w:hAnsi="Segoe UI" w:cs="Segoe UI"/>
          <w:szCs w:val="21"/>
          <w:shd w:val="clear" w:color="auto" w:fill="FFFFFF"/>
        </w:rPr>
      </w:pPr>
      <w:r w:rsidRPr="00CC62CC">
        <w:rPr>
          <w:rFonts w:ascii="Segoe UI" w:hAnsi="Segoe UI" w:cs="Segoe UI"/>
          <w:szCs w:val="21"/>
          <w:shd w:val="clear" w:color="auto" w:fill="FFFFFF"/>
        </w:rPr>
        <w:t>在第</w:t>
      </w:r>
      <w:r w:rsidRPr="00CC62CC">
        <w:rPr>
          <w:rFonts w:ascii="Segoe UI" w:hAnsi="Segoe UI" w:cs="Segoe UI"/>
          <w:szCs w:val="21"/>
          <w:shd w:val="clear" w:color="auto" w:fill="FFFFFF"/>
        </w:rPr>
        <w:t xml:space="preserve"> j </w:t>
      </w:r>
      <w:r w:rsidRPr="00CC62CC">
        <w:rPr>
          <w:rFonts w:ascii="Segoe UI" w:hAnsi="Segoe UI" w:cs="Segoe UI"/>
          <w:szCs w:val="21"/>
          <w:shd w:val="clear" w:color="auto" w:fill="FFFFFF"/>
        </w:rPr>
        <w:t>次迭代后得到残余力矢量，由</w:t>
      </w:r>
      <w:r w:rsidRPr="0040751C">
        <w:rPr>
          <w:rFonts w:ascii="Segoe UI" w:hAnsi="Segoe UI" w:cs="Segoe UI"/>
          <w:color w:val="FF0000"/>
          <w:szCs w:val="21"/>
          <w:shd w:val="clear" w:color="auto" w:fill="FFFFFF"/>
        </w:rPr>
        <w:t>外部</w:t>
      </w:r>
      <w:r w:rsidRPr="00CC62CC">
        <w:rPr>
          <w:rFonts w:ascii="Segoe UI" w:hAnsi="Segoe UI" w:cs="Segoe UI"/>
          <w:szCs w:val="21"/>
          <w:shd w:val="clear" w:color="auto" w:fill="FFFFFF"/>
        </w:rPr>
        <w:t>和</w:t>
      </w:r>
      <w:r w:rsidRPr="0040751C">
        <w:rPr>
          <w:rFonts w:ascii="Segoe UI" w:hAnsi="Segoe UI" w:cs="Segoe UI"/>
          <w:color w:val="FF0000"/>
          <w:szCs w:val="21"/>
          <w:shd w:val="clear" w:color="auto" w:fill="FFFFFF"/>
        </w:rPr>
        <w:t>内部节点力</w:t>
      </w:r>
      <w:r w:rsidRPr="00CC62CC">
        <w:rPr>
          <w:rFonts w:ascii="Segoe UI" w:hAnsi="Segoe UI" w:cs="Segoe UI"/>
          <w:szCs w:val="21"/>
          <w:shd w:val="clear" w:color="auto" w:fill="FFFFFF"/>
        </w:rPr>
        <w:t>的总值之间的差值给出</w:t>
      </w:r>
      <w:r>
        <w:rPr>
          <w:rFonts w:ascii="Segoe UI" w:hAnsi="Segoe UI" w:cs="Segoe UI" w:hint="eastAsia"/>
          <w:szCs w:val="21"/>
          <w:shd w:val="clear" w:color="auto" w:fill="FFFFFF"/>
        </w:rPr>
        <w:t>：</w:t>
      </w:r>
    </w:p>
    <w:p w14:paraId="77715ADF" w14:textId="77777777" w:rsidR="0096629B" w:rsidRDefault="0096629B" w:rsidP="0096629B">
      <w:pPr>
        <w:jc w:val="left"/>
        <w:rPr>
          <w:rFonts w:ascii="Segoe UI" w:hAnsi="Segoe UI" w:cs="Segoe UI"/>
          <w:szCs w:val="21"/>
          <w:shd w:val="clear" w:color="auto" w:fill="FFFFFF"/>
        </w:rPr>
      </w:pPr>
      <w:r>
        <w:rPr>
          <w:noProof/>
        </w:rPr>
        <w:drawing>
          <wp:inline distT="0" distB="0" distL="0" distR="0" wp14:anchorId="483FDA3F" wp14:editId="54A48C3C">
            <wp:extent cx="1536192" cy="345892"/>
            <wp:effectExtent l="0" t="0" r="698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056" t="23953" r="59779"/>
                    <a:stretch/>
                  </pic:blipFill>
                  <pic:spPr bwMode="auto">
                    <a:xfrm>
                      <a:off x="0" y="0"/>
                      <a:ext cx="1552019" cy="349456"/>
                    </a:xfrm>
                    <a:prstGeom prst="rect">
                      <a:avLst/>
                    </a:prstGeom>
                    <a:ln>
                      <a:noFill/>
                    </a:ln>
                    <a:extLst>
                      <a:ext uri="{53640926-AAD7-44D8-BBD7-CCE9431645EC}">
                        <a14:shadowObscured xmlns:a14="http://schemas.microsoft.com/office/drawing/2010/main"/>
                      </a:ext>
                    </a:extLst>
                  </pic:spPr>
                </pic:pic>
              </a:graphicData>
            </a:graphic>
          </wp:inline>
        </w:drawing>
      </w:r>
      <w:r>
        <w:rPr>
          <w:rFonts w:ascii="Segoe UI" w:hAnsi="Segoe UI" w:cs="Segoe UI" w:hint="eastAsia"/>
          <w:szCs w:val="21"/>
          <w:shd w:val="clear" w:color="auto" w:fill="FFFFFF"/>
        </w:rPr>
        <w:t>（</w:t>
      </w:r>
      <w:r>
        <w:rPr>
          <w:rFonts w:ascii="Segoe UI" w:hAnsi="Segoe UI" w:cs="Segoe UI" w:hint="eastAsia"/>
          <w:szCs w:val="21"/>
          <w:shd w:val="clear" w:color="auto" w:fill="FFFFFF"/>
        </w:rPr>
        <w:t>31</w:t>
      </w:r>
      <w:r>
        <w:rPr>
          <w:rFonts w:ascii="Segoe UI" w:hAnsi="Segoe UI" w:cs="Segoe UI" w:hint="eastAsia"/>
          <w:szCs w:val="21"/>
          <w:shd w:val="clear" w:color="auto" w:fill="FFFFFF"/>
        </w:rPr>
        <w:t>）</w:t>
      </w:r>
    </w:p>
    <w:p w14:paraId="52B821A2" w14:textId="77777777" w:rsidR="0096629B" w:rsidRDefault="0096629B" w:rsidP="0096629B">
      <w:pPr>
        <w:ind w:firstLine="420"/>
        <w:jc w:val="left"/>
        <w:rPr>
          <w:rFonts w:ascii="Segoe UI" w:hAnsi="Segoe UI" w:cs="Segoe UI"/>
          <w:szCs w:val="21"/>
          <w:shd w:val="clear" w:color="auto" w:fill="FFFFFF"/>
        </w:rPr>
      </w:pPr>
      <w:r>
        <w:rPr>
          <w:rFonts w:ascii="Segoe UI" w:hAnsi="Segoe UI" w:cs="Segoe UI" w:hint="eastAsia"/>
          <w:szCs w:val="21"/>
          <w:shd w:val="clear" w:color="auto" w:fill="FFFFFF"/>
        </w:rPr>
        <w:t>基于上述残余力矢量</w:t>
      </w:r>
      <w:r w:rsidRPr="006D66A8">
        <w:rPr>
          <w:rFonts w:ascii="Segoe UI" w:hAnsi="Segoe UI" w:cs="Segoe UI"/>
          <w:szCs w:val="21"/>
          <w:shd w:val="clear" w:color="auto" w:fill="FFFFFF"/>
        </w:rPr>
        <w:t>，可</w:t>
      </w:r>
      <w:r>
        <w:rPr>
          <w:rFonts w:ascii="Segoe UI" w:hAnsi="Segoe UI" w:cs="Segoe UI" w:hint="eastAsia"/>
          <w:szCs w:val="21"/>
          <w:shd w:val="clear" w:color="auto" w:fill="FFFFFF"/>
        </w:rPr>
        <w:t>根据下式求得</w:t>
      </w:r>
      <w:r w:rsidRPr="006D66A8">
        <w:rPr>
          <w:rFonts w:ascii="Segoe UI" w:hAnsi="Segoe UI" w:cs="Segoe UI"/>
          <w:szCs w:val="21"/>
          <w:shd w:val="clear" w:color="auto" w:fill="FFFFFF"/>
        </w:rPr>
        <w:t>在第</w:t>
      </w:r>
      <w:r w:rsidRPr="006D66A8">
        <w:rPr>
          <w:rFonts w:ascii="Segoe UI" w:hAnsi="Segoe UI" w:cs="Segoe UI"/>
          <w:szCs w:val="21"/>
          <w:shd w:val="clear" w:color="auto" w:fill="FFFFFF"/>
        </w:rPr>
        <w:t>i</w:t>
      </w:r>
      <w:r w:rsidRPr="006D66A8">
        <w:rPr>
          <w:rFonts w:ascii="Segoe UI" w:hAnsi="Segoe UI" w:cs="Segoe UI"/>
          <w:szCs w:val="21"/>
          <w:shd w:val="clear" w:color="auto" w:fill="FFFFFF"/>
        </w:rPr>
        <w:t>步的第</w:t>
      </w:r>
      <w:r w:rsidRPr="006D66A8">
        <w:rPr>
          <w:rFonts w:ascii="Segoe UI" w:hAnsi="Segoe UI" w:cs="Segoe UI"/>
          <w:szCs w:val="21"/>
          <w:shd w:val="clear" w:color="auto" w:fill="FFFFFF"/>
        </w:rPr>
        <w:t>j</w:t>
      </w:r>
      <w:r w:rsidRPr="006D66A8">
        <w:rPr>
          <w:rFonts w:ascii="Segoe UI" w:hAnsi="Segoe UI" w:cs="Segoe UI"/>
          <w:szCs w:val="21"/>
          <w:shd w:val="clear" w:color="auto" w:fill="FFFFFF"/>
        </w:rPr>
        <w:t>次迭代中位移迭代增量</w:t>
      </w:r>
    </w:p>
    <w:p w14:paraId="7CEF312B" w14:textId="77777777" w:rsidR="0096629B" w:rsidRDefault="0096629B" w:rsidP="0096629B">
      <w:pPr>
        <w:jc w:val="left"/>
        <w:rPr>
          <w:rFonts w:ascii="Segoe UI" w:hAnsi="Segoe UI" w:cs="Segoe UI"/>
          <w:szCs w:val="21"/>
          <w:shd w:val="clear" w:color="auto" w:fill="FFFFFF"/>
        </w:rPr>
      </w:pPr>
      <w:r>
        <w:rPr>
          <w:noProof/>
        </w:rPr>
        <w:drawing>
          <wp:inline distT="0" distB="0" distL="0" distR="0" wp14:anchorId="47A4C279" wp14:editId="16C56C48">
            <wp:extent cx="1499616" cy="794948"/>
            <wp:effectExtent l="0" t="0" r="5715" b="571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6383" t="10469" r="56726" b="2717"/>
                    <a:stretch/>
                  </pic:blipFill>
                  <pic:spPr bwMode="auto">
                    <a:xfrm>
                      <a:off x="0" y="0"/>
                      <a:ext cx="1505030" cy="797818"/>
                    </a:xfrm>
                    <a:prstGeom prst="rect">
                      <a:avLst/>
                    </a:prstGeom>
                    <a:ln>
                      <a:noFill/>
                    </a:ln>
                    <a:extLst>
                      <a:ext uri="{53640926-AAD7-44D8-BBD7-CCE9431645EC}">
                        <a14:shadowObscured xmlns:a14="http://schemas.microsoft.com/office/drawing/2010/main"/>
                      </a:ext>
                    </a:extLst>
                  </pic:spPr>
                </pic:pic>
              </a:graphicData>
            </a:graphic>
          </wp:inline>
        </w:drawing>
      </w:r>
      <w:r>
        <w:rPr>
          <w:rFonts w:ascii="Segoe UI" w:hAnsi="Segoe UI" w:cs="Segoe UI" w:hint="eastAsia"/>
          <w:szCs w:val="21"/>
          <w:shd w:val="clear" w:color="auto" w:fill="FFFFFF"/>
        </w:rPr>
        <w:t>（</w:t>
      </w:r>
      <w:r>
        <w:rPr>
          <w:rFonts w:ascii="Segoe UI" w:hAnsi="Segoe UI" w:cs="Segoe UI" w:hint="eastAsia"/>
          <w:szCs w:val="21"/>
          <w:shd w:val="clear" w:color="auto" w:fill="FFFFFF"/>
        </w:rPr>
        <w:t>32</w:t>
      </w:r>
      <w:r>
        <w:rPr>
          <w:rFonts w:ascii="Segoe UI" w:hAnsi="Segoe UI" w:cs="Segoe UI" w:hint="eastAsia"/>
          <w:szCs w:val="21"/>
          <w:shd w:val="clear" w:color="auto" w:fill="FFFFFF"/>
        </w:rPr>
        <w:t>）</w:t>
      </w:r>
    </w:p>
    <w:p w14:paraId="7F3E3F58" w14:textId="77777777" w:rsidR="0096629B" w:rsidRDefault="0096629B" w:rsidP="0096629B">
      <w:pPr>
        <w:jc w:val="left"/>
        <w:rPr>
          <w:rFonts w:ascii="Segoe UI" w:hAnsi="Segoe UI" w:cs="Segoe UI"/>
          <w:szCs w:val="21"/>
          <w:shd w:val="clear" w:color="auto" w:fill="FFFFFF"/>
        </w:rPr>
      </w:pPr>
      <w:r>
        <w:rPr>
          <w:noProof/>
        </w:rPr>
        <w:drawing>
          <wp:inline distT="0" distB="0" distL="0" distR="0" wp14:anchorId="2ED7D535" wp14:editId="291B1DEF">
            <wp:extent cx="5274310" cy="2574290"/>
            <wp:effectExtent l="0" t="0" r="254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310" cy="2574290"/>
                    </a:xfrm>
                    <a:prstGeom prst="rect">
                      <a:avLst/>
                    </a:prstGeom>
                  </pic:spPr>
                </pic:pic>
              </a:graphicData>
            </a:graphic>
          </wp:inline>
        </w:drawing>
      </w:r>
    </w:p>
    <w:p w14:paraId="12111592" w14:textId="77777777" w:rsidR="0096629B" w:rsidRDefault="0096629B" w:rsidP="0096629B">
      <w:pPr>
        <w:jc w:val="center"/>
        <w:rPr>
          <w:rFonts w:ascii="Segoe UI" w:hAnsi="Segoe UI" w:cs="Segoe UI"/>
          <w:szCs w:val="21"/>
          <w:shd w:val="clear" w:color="auto" w:fill="FFFFFF"/>
        </w:rPr>
      </w:pPr>
      <w:r>
        <w:rPr>
          <w:rFonts w:ascii="Segoe UI" w:hAnsi="Segoe UI" w:cs="Segoe UI" w:hint="eastAsia"/>
          <w:szCs w:val="21"/>
          <w:shd w:val="clear" w:color="auto" w:fill="FFFFFF"/>
        </w:rPr>
        <w:t>图</w:t>
      </w:r>
      <w:r>
        <w:rPr>
          <w:rFonts w:ascii="Segoe UI" w:hAnsi="Segoe UI" w:cs="Segoe UI" w:hint="eastAsia"/>
          <w:szCs w:val="21"/>
          <w:shd w:val="clear" w:color="auto" w:fill="FFFFFF"/>
        </w:rPr>
        <w:t>12</w:t>
      </w:r>
    </w:p>
    <w:p w14:paraId="34754C98" w14:textId="5A6B12E3" w:rsidR="0096629B" w:rsidRDefault="0096629B" w:rsidP="0096629B">
      <w:pPr>
        <w:widowControl/>
        <w:shd w:val="clear" w:color="auto" w:fill="FFFFFF"/>
        <w:ind w:firstLine="420"/>
        <w:rPr>
          <w:rFonts w:ascii="Segoe UI" w:hAnsi="Segoe UI" w:cs="Segoe UI"/>
          <w:szCs w:val="21"/>
          <w:shd w:val="clear" w:color="auto" w:fill="FFFFFF"/>
        </w:rPr>
      </w:pPr>
      <w:r>
        <w:rPr>
          <w:rFonts w:ascii="Segoe UI" w:hAnsi="Segoe UI" w:cs="Segoe UI" w:hint="eastAsia"/>
          <w:szCs w:val="21"/>
          <w:shd w:val="clear" w:color="auto" w:fill="FFFFFF"/>
        </w:rPr>
        <w:t>上述迭代算法最常用的是</w:t>
      </w:r>
      <w:r w:rsidRPr="00F17A61">
        <w:rPr>
          <w:rFonts w:ascii="Segoe UI" w:hAnsi="Segoe UI" w:cs="Segoe UI"/>
          <w:szCs w:val="21"/>
          <w:shd w:val="clear" w:color="auto" w:fill="FFFFFF"/>
        </w:rPr>
        <w:t>Newton-Raphson</w:t>
      </w:r>
      <w:r>
        <w:rPr>
          <w:rFonts w:ascii="Segoe UI" w:hAnsi="Segoe UI" w:cs="Segoe UI" w:hint="eastAsia"/>
          <w:szCs w:val="21"/>
          <w:shd w:val="clear" w:color="auto" w:fill="FFFFFF"/>
        </w:rPr>
        <w:t>迭代算法，</w:t>
      </w:r>
      <w:r w:rsidR="009658A5">
        <w:rPr>
          <w:rFonts w:ascii="Segoe UI" w:hAnsi="Segoe UI" w:cs="Segoe UI" w:hint="eastAsia"/>
          <w:szCs w:val="21"/>
          <w:shd w:val="clear" w:color="auto" w:fill="FFFFFF"/>
        </w:rPr>
        <w:t>如图</w:t>
      </w:r>
      <w:r w:rsidR="009658A5">
        <w:rPr>
          <w:rFonts w:ascii="Segoe UI" w:hAnsi="Segoe UI" w:cs="Segoe UI" w:hint="eastAsia"/>
          <w:szCs w:val="21"/>
          <w:shd w:val="clear" w:color="auto" w:fill="FFFFFF"/>
        </w:rPr>
        <w:t>12</w:t>
      </w:r>
      <w:r w:rsidR="009658A5">
        <w:rPr>
          <w:rFonts w:ascii="Segoe UI" w:hAnsi="Segoe UI" w:cs="Segoe UI" w:hint="eastAsia"/>
          <w:szCs w:val="21"/>
          <w:shd w:val="clear" w:color="auto" w:fill="FFFFFF"/>
        </w:rPr>
        <w:t>所示，</w:t>
      </w:r>
      <w:r w:rsidRPr="00F17A61">
        <w:rPr>
          <w:rFonts w:ascii="Segoe UI" w:hAnsi="Segoe UI" w:cs="Segoe UI" w:hint="eastAsia"/>
          <w:szCs w:val="21"/>
          <w:shd w:val="clear" w:color="auto" w:fill="FFFFFF"/>
        </w:rPr>
        <w:t>标准</w:t>
      </w:r>
      <w:r w:rsidRPr="00F17A61">
        <w:rPr>
          <w:rFonts w:ascii="Segoe UI" w:hAnsi="Segoe UI" w:cs="Segoe UI"/>
          <w:szCs w:val="21"/>
          <w:shd w:val="clear" w:color="auto" w:fill="FFFFFF"/>
        </w:rPr>
        <w:t xml:space="preserve"> </w:t>
      </w:r>
      <w:bookmarkStart w:id="0" w:name="_Hlk123716250"/>
      <w:r w:rsidRPr="00F17A61">
        <w:rPr>
          <w:rFonts w:ascii="Segoe UI" w:hAnsi="Segoe UI" w:cs="Segoe UI"/>
          <w:szCs w:val="21"/>
          <w:shd w:val="clear" w:color="auto" w:fill="FFFFFF"/>
        </w:rPr>
        <w:t>Newton-Raphson</w:t>
      </w:r>
      <w:bookmarkEnd w:id="0"/>
      <w:r w:rsidRPr="00F17A61">
        <w:rPr>
          <w:rFonts w:ascii="Segoe UI" w:hAnsi="Segoe UI" w:cs="Segoe UI"/>
          <w:szCs w:val="21"/>
          <w:shd w:val="clear" w:color="auto" w:fill="FFFFFF"/>
        </w:rPr>
        <w:t xml:space="preserve"> </w:t>
      </w:r>
      <w:r w:rsidRPr="00F17A61">
        <w:rPr>
          <w:rFonts w:ascii="Segoe UI" w:hAnsi="Segoe UI" w:cs="Segoe UI"/>
          <w:szCs w:val="21"/>
          <w:shd w:val="clear" w:color="auto" w:fill="FFFFFF"/>
        </w:rPr>
        <w:t>迭代</w:t>
      </w:r>
      <w:r>
        <w:rPr>
          <w:rFonts w:ascii="Segoe UI" w:hAnsi="Segoe UI" w:cs="Segoe UI" w:hint="eastAsia"/>
          <w:szCs w:val="21"/>
          <w:shd w:val="clear" w:color="auto" w:fill="FFFFFF"/>
        </w:rPr>
        <w:t>算法的</w:t>
      </w:r>
      <w:r w:rsidRPr="00F17A61">
        <w:rPr>
          <w:rFonts w:ascii="Segoe UI" w:hAnsi="Segoe UI" w:cs="Segoe UI"/>
          <w:szCs w:val="21"/>
          <w:shd w:val="clear" w:color="auto" w:fill="FFFFFF"/>
        </w:rPr>
        <w:t>切线刚度矩阵在所有迭代</w:t>
      </w:r>
      <w:r>
        <w:rPr>
          <w:rFonts w:ascii="Segoe UI" w:hAnsi="Segoe UI" w:cs="Segoe UI" w:hint="eastAsia"/>
          <w:szCs w:val="21"/>
          <w:shd w:val="clear" w:color="auto" w:fill="FFFFFF"/>
        </w:rPr>
        <w:t>步都会进行</w:t>
      </w:r>
      <w:r w:rsidRPr="00F17A61">
        <w:rPr>
          <w:rFonts w:ascii="Segoe UI" w:hAnsi="Segoe UI" w:cs="Segoe UI"/>
          <w:szCs w:val="21"/>
          <w:shd w:val="clear" w:color="auto" w:fill="FFFFFF"/>
        </w:rPr>
        <w:t>更新</w:t>
      </w:r>
      <w:r>
        <w:rPr>
          <w:rFonts w:ascii="Segoe UI" w:hAnsi="Segoe UI" w:cs="Segoe UI" w:hint="eastAsia"/>
          <w:szCs w:val="21"/>
          <w:shd w:val="clear" w:color="auto" w:fill="FFFFFF"/>
        </w:rPr>
        <w:t>，</w:t>
      </w:r>
      <w:r w:rsidRPr="00F17A61">
        <w:rPr>
          <w:rFonts w:ascii="Segoe UI" w:hAnsi="Segoe UI" w:cs="Segoe UI"/>
          <w:szCs w:val="21"/>
          <w:shd w:val="clear" w:color="auto" w:fill="FFFFFF"/>
        </w:rPr>
        <w:t>考虑</w:t>
      </w:r>
      <w:r>
        <w:rPr>
          <w:rFonts w:ascii="Segoe UI" w:hAnsi="Segoe UI" w:cs="Segoe UI" w:hint="eastAsia"/>
          <w:szCs w:val="21"/>
          <w:shd w:val="clear" w:color="auto" w:fill="FFFFFF"/>
        </w:rPr>
        <w:t>大型</w:t>
      </w:r>
      <w:r w:rsidRPr="00F17A61">
        <w:rPr>
          <w:rFonts w:ascii="Segoe UI" w:hAnsi="Segoe UI" w:cs="Segoe UI"/>
          <w:szCs w:val="21"/>
          <w:shd w:val="clear" w:color="auto" w:fill="FFFFFF"/>
        </w:rPr>
        <w:t>系统时</w:t>
      </w:r>
      <w:r>
        <w:rPr>
          <w:rFonts w:ascii="Segoe UI" w:hAnsi="Segoe UI" w:cs="Segoe UI" w:hint="eastAsia"/>
          <w:szCs w:val="21"/>
          <w:shd w:val="clear" w:color="auto" w:fill="FFFFFF"/>
        </w:rPr>
        <w:t>矩阵更新会耗费较多计算资源</w:t>
      </w:r>
      <w:r w:rsidRPr="00F17A61">
        <w:rPr>
          <w:rFonts w:ascii="Segoe UI" w:hAnsi="Segoe UI" w:cs="Segoe UI"/>
          <w:szCs w:val="21"/>
          <w:shd w:val="clear" w:color="auto" w:fill="FFFFFF"/>
        </w:rPr>
        <w:t>，</w:t>
      </w:r>
      <w:r>
        <w:rPr>
          <w:rFonts w:ascii="Segoe UI" w:hAnsi="Segoe UI" w:cs="Segoe UI" w:hint="eastAsia"/>
          <w:szCs w:val="21"/>
          <w:shd w:val="clear" w:color="auto" w:fill="FFFFFF"/>
        </w:rPr>
        <w:t>因此可</w:t>
      </w:r>
      <w:r w:rsidRPr="00F17A61">
        <w:rPr>
          <w:rFonts w:ascii="Segoe UI" w:hAnsi="Segoe UI" w:cs="Segoe UI"/>
          <w:szCs w:val="21"/>
          <w:shd w:val="clear" w:color="auto" w:fill="FFFFFF"/>
        </w:rPr>
        <w:t>使用</w:t>
      </w:r>
      <w:r>
        <w:rPr>
          <w:rFonts w:ascii="Segoe UI" w:hAnsi="Segoe UI" w:cs="Segoe UI" w:hint="eastAsia"/>
          <w:szCs w:val="21"/>
          <w:shd w:val="clear" w:color="auto" w:fill="FFFFFF"/>
        </w:rPr>
        <w:t>修正</w:t>
      </w:r>
      <w:r w:rsidRPr="00F17A61">
        <w:rPr>
          <w:rFonts w:ascii="Segoe UI" w:hAnsi="Segoe UI" w:cs="Segoe UI"/>
          <w:szCs w:val="21"/>
          <w:shd w:val="clear" w:color="auto" w:fill="FFFFFF"/>
        </w:rPr>
        <w:t>Newton</w:t>
      </w:r>
      <w:r>
        <w:rPr>
          <w:rFonts w:ascii="Segoe UI" w:hAnsi="Segoe UI" w:cs="Segoe UI" w:hint="eastAsia"/>
          <w:szCs w:val="21"/>
          <w:shd w:val="clear" w:color="auto" w:fill="FFFFFF"/>
        </w:rPr>
        <w:t>-</w:t>
      </w:r>
      <w:r w:rsidRPr="00F17A61">
        <w:rPr>
          <w:rFonts w:ascii="Segoe UI" w:hAnsi="Segoe UI" w:cs="Segoe UI"/>
          <w:szCs w:val="21"/>
          <w:shd w:val="clear" w:color="auto" w:fill="FFFFFF"/>
        </w:rPr>
        <w:t xml:space="preserve">Raphson </w:t>
      </w:r>
      <w:r w:rsidRPr="00F17A61">
        <w:rPr>
          <w:rFonts w:ascii="Segoe UI" w:hAnsi="Segoe UI" w:cs="Segoe UI"/>
          <w:szCs w:val="21"/>
          <w:shd w:val="clear" w:color="auto" w:fill="FFFFFF"/>
        </w:rPr>
        <w:t>算法，切线矩阵仅在每个增量步骤的开始进行</w:t>
      </w:r>
      <w:r>
        <w:rPr>
          <w:rFonts w:ascii="Segoe UI" w:hAnsi="Segoe UI" w:cs="Segoe UI" w:hint="eastAsia"/>
          <w:szCs w:val="21"/>
          <w:shd w:val="clear" w:color="auto" w:fill="FFFFFF"/>
        </w:rPr>
        <w:t>计算</w:t>
      </w:r>
      <w:r w:rsidRPr="00F17A61">
        <w:rPr>
          <w:rFonts w:ascii="Segoe UI" w:hAnsi="Segoe UI" w:cs="Segoe UI"/>
          <w:szCs w:val="21"/>
          <w:shd w:val="clear" w:color="auto" w:fill="FFFFFF"/>
        </w:rPr>
        <w:t>，并在所有后续迭代中保持不变，即，对于</w:t>
      </w:r>
      <w:r w:rsidRPr="00F17A61">
        <w:rPr>
          <w:rFonts w:ascii="Segoe UI" w:hAnsi="Segoe UI" w:cs="Segoe UI"/>
          <w:szCs w:val="21"/>
          <w:shd w:val="clear" w:color="auto" w:fill="FFFFFF"/>
        </w:rPr>
        <w:t xml:space="preserve"> j &gt; 1</w:t>
      </w:r>
      <w:r w:rsidRPr="00F17A61">
        <w:rPr>
          <w:rFonts w:ascii="Segoe UI" w:hAnsi="Segoe UI" w:cs="Segoe UI"/>
          <w:szCs w:val="21"/>
          <w:shd w:val="clear" w:color="auto" w:fill="FFFFFF"/>
        </w:rPr>
        <w:t>。</w:t>
      </w:r>
      <w:r>
        <w:rPr>
          <w:rFonts w:ascii="Segoe UI" w:hAnsi="Segoe UI" w:cs="Segoe UI" w:hint="eastAsia"/>
          <w:szCs w:val="21"/>
          <w:shd w:val="clear" w:color="auto" w:fill="FFFFFF"/>
        </w:rPr>
        <w:t>修正</w:t>
      </w:r>
      <w:r w:rsidRPr="00F17A61">
        <w:rPr>
          <w:rFonts w:ascii="Segoe UI" w:hAnsi="Segoe UI" w:cs="Segoe UI"/>
          <w:szCs w:val="21"/>
          <w:shd w:val="clear" w:color="auto" w:fill="FFFFFF"/>
        </w:rPr>
        <w:t>Newton</w:t>
      </w:r>
      <w:r>
        <w:rPr>
          <w:rFonts w:ascii="Segoe UI" w:hAnsi="Segoe UI" w:cs="Segoe UI" w:hint="eastAsia"/>
          <w:szCs w:val="21"/>
          <w:shd w:val="clear" w:color="auto" w:fill="FFFFFF"/>
        </w:rPr>
        <w:t>-</w:t>
      </w:r>
      <w:r w:rsidRPr="00F17A61">
        <w:rPr>
          <w:rFonts w:ascii="Segoe UI" w:hAnsi="Segoe UI" w:cs="Segoe UI"/>
          <w:szCs w:val="21"/>
          <w:shd w:val="clear" w:color="auto" w:fill="FFFFFF"/>
        </w:rPr>
        <w:t xml:space="preserve">Raphson </w:t>
      </w:r>
      <w:r w:rsidRPr="00F17A61">
        <w:rPr>
          <w:rFonts w:ascii="Segoe UI" w:hAnsi="Segoe UI" w:cs="Segoe UI"/>
          <w:szCs w:val="21"/>
          <w:shd w:val="clear" w:color="auto" w:fill="FFFFFF"/>
        </w:rPr>
        <w:t>算法具有较低的</w:t>
      </w:r>
      <w:r w:rsidRPr="00F17A61">
        <w:rPr>
          <w:rFonts w:ascii="Segoe UI" w:hAnsi="Segoe UI" w:cs="Segoe UI" w:hint="eastAsia"/>
          <w:szCs w:val="21"/>
          <w:shd w:val="clear" w:color="auto" w:fill="FFFFFF"/>
        </w:rPr>
        <w:t>计算成本</w:t>
      </w:r>
      <w:r w:rsidRPr="00F17A61">
        <w:rPr>
          <w:rFonts w:ascii="Segoe UI" w:hAnsi="Segoe UI" w:cs="Segoe UI"/>
          <w:szCs w:val="21"/>
          <w:shd w:val="clear" w:color="auto" w:fill="FFFFFF"/>
        </w:rPr>
        <w:t xml:space="preserve"> </w:t>
      </w:r>
      <w:r w:rsidRPr="00F17A61">
        <w:rPr>
          <w:rFonts w:ascii="Segoe UI" w:hAnsi="Segoe UI" w:cs="Segoe UI"/>
          <w:szCs w:val="21"/>
          <w:shd w:val="clear" w:color="auto" w:fill="FFFFFF"/>
        </w:rPr>
        <w:t>每次迭代都比标准版本，但收敛通常较慢，因为它通常需要在每个增量步骤中进行更多的迭代</w:t>
      </w:r>
      <w:r>
        <w:rPr>
          <w:rFonts w:ascii="Segoe UI" w:hAnsi="Segoe UI" w:cs="Segoe UI" w:hint="eastAsia"/>
          <w:szCs w:val="21"/>
          <w:shd w:val="clear" w:color="auto" w:fill="FFFFFF"/>
        </w:rPr>
        <w:t>，但相较切向刚度矩阵更新耗费的资源来说还是值得的。对于上述方程</w:t>
      </w:r>
      <w:r>
        <w:rPr>
          <w:rFonts w:ascii="Segoe UI" w:hAnsi="Segoe UI" w:cs="Segoe UI" w:hint="eastAsia"/>
          <w:szCs w:val="21"/>
          <w:shd w:val="clear" w:color="auto" w:fill="FFFFFF"/>
        </w:rPr>
        <w:t>x</w:t>
      </w:r>
      <w:r>
        <w:rPr>
          <w:rFonts w:ascii="Segoe UI" w:hAnsi="Segoe UI" w:cs="Segoe UI" w:hint="eastAsia"/>
          <w:szCs w:val="21"/>
          <w:shd w:val="clear" w:color="auto" w:fill="FFFFFF"/>
        </w:rPr>
        <w:t>求解来说，因为存在</w:t>
      </w:r>
      <m:oMath>
        <m:r>
          <w:rPr>
            <w:rFonts w:ascii="Cambria Math" w:hAnsi="Cambria Math" w:cs="Segoe UI"/>
            <w:szCs w:val="21"/>
            <w:shd w:val="clear" w:color="auto" w:fill="FFFFFF"/>
          </w:rPr>
          <m:t>δ</m:t>
        </m:r>
        <m:sSubSup>
          <m:sSubSupPr>
            <m:ctrlPr>
              <w:rPr>
                <w:rFonts w:ascii="Cambria Math" w:hAnsi="Cambria Math" w:cs="Segoe UI"/>
                <w:i/>
                <w:szCs w:val="21"/>
                <w:shd w:val="clear" w:color="auto" w:fill="FFFFFF"/>
              </w:rPr>
            </m:ctrlPr>
          </m:sSubSupPr>
          <m:e>
            <m:r>
              <w:rPr>
                <w:rFonts w:ascii="Cambria Math" w:hAnsi="Cambria Math" w:cs="Segoe UI"/>
                <w:szCs w:val="21"/>
                <w:shd w:val="clear" w:color="auto" w:fill="FFFFFF"/>
              </w:rPr>
              <m:t>λ</m:t>
            </m:r>
          </m:e>
          <m:sub>
            <m:r>
              <w:rPr>
                <w:rFonts w:ascii="Cambria Math" w:hAnsi="Cambria Math" w:cs="Segoe UI"/>
                <w:szCs w:val="21"/>
                <w:shd w:val="clear" w:color="auto" w:fill="FFFFFF"/>
              </w:rPr>
              <m:t>i</m:t>
            </m:r>
          </m:sub>
          <m:sup>
            <m:r>
              <w:rPr>
                <w:rFonts w:ascii="Cambria Math" w:hAnsi="Cambria Math" w:cs="Segoe UI"/>
                <w:szCs w:val="21"/>
                <w:shd w:val="clear" w:color="auto" w:fill="FFFFFF"/>
              </w:rPr>
              <m:t>j</m:t>
            </m:r>
          </m:sup>
        </m:sSubSup>
      </m:oMath>
      <w:r>
        <w:rPr>
          <w:rFonts w:ascii="Segoe UI" w:hAnsi="Segoe UI" w:cs="Segoe UI" w:hint="eastAsia"/>
          <w:szCs w:val="21"/>
          <w:shd w:val="clear" w:color="auto" w:fill="FFFFFF"/>
        </w:rPr>
        <w:t>这个未知量，因此还需要一个附加方程来与之组成方程组进行求解，这个附加方程的一般形式为</w:t>
      </w:r>
    </w:p>
    <w:p w14:paraId="130832CC" w14:textId="77777777" w:rsidR="0096629B" w:rsidRDefault="0096629B" w:rsidP="0096629B">
      <w:pPr>
        <w:widowControl/>
        <w:shd w:val="clear" w:color="auto" w:fill="FFFFFF"/>
        <w:rPr>
          <w:rFonts w:ascii="Segoe UI" w:hAnsi="Segoe UI" w:cs="Segoe UI"/>
          <w:i/>
          <w:szCs w:val="21"/>
          <w:shd w:val="clear" w:color="auto" w:fill="FFFFFF"/>
        </w:rPr>
      </w:pPr>
      <w:r>
        <w:rPr>
          <w:noProof/>
        </w:rPr>
        <w:lastRenderedPageBreak/>
        <w:drawing>
          <wp:inline distT="0" distB="0" distL="0" distR="0" wp14:anchorId="10581ED6" wp14:editId="1FA3B662">
            <wp:extent cx="1753821" cy="329184"/>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r="58114"/>
                    <a:stretch/>
                  </pic:blipFill>
                  <pic:spPr bwMode="auto">
                    <a:xfrm>
                      <a:off x="0" y="0"/>
                      <a:ext cx="1765823" cy="331437"/>
                    </a:xfrm>
                    <a:prstGeom prst="rect">
                      <a:avLst/>
                    </a:prstGeom>
                    <a:ln>
                      <a:noFill/>
                    </a:ln>
                    <a:extLst>
                      <a:ext uri="{53640926-AAD7-44D8-BBD7-CCE9431645EC}">
                        <a14:shadowObscured xmlns:a14="http://schemas.microsoft.com/office/drawing/2010/main"/>
                      </a:ext>
                    </a:extLst>
                  </pic:spPr>
                </pic:pic>
              </a:graphicData>
            </a:graphic>
          </wp:inline>
        </w:drawing>
      </w:r>
      <w:r>
        <w:rPr>
          <w:rFonts w:ascii="Segoe UI" w:hAnsi="Segoe UI" w:cs="Segoe UI" w:hint="eastAsia"/>
          <w:szCs w:val="21"/>
          <w:shd w:val="clear" w:color="auto" w:fill="FFFFFF"/>
        </w:rPr>
        <w:t>（</w:t>
      </w:r>
      <w:r>
        <w:rPr>
          <w:rFonts w:ascii="Segoe UI" w:hAnsi="Segoe UI" w:cs="Segoe UI" w:hint="eastAsia"/>
          <w:szCs w:val="21"/>
          <w:shd w:val="clear" w:color="auto" w:fill="FFFFFF"/>
        </w:rPr>
        <w:t>33</w:t>
      </w:r>
      <w:r>
        <w:rPr>
          <w:rFonts w:ascii="Segoe UI" w:hAnsi="Segoe UI" w:cs="Segoe UI" w:hint="eastAsia"/>
          <w:szCs w:val="21"/>
          <w:shd w:val="clear" w:color="auto" w:fill="FFFFFF"/>
        </w:rPr>
        <w:t>）</w:t>
      </w:r>
    </w:p>
    <w:p w14:paraId="3C916BD7" w14:textId="77777777" w:rsidR="0096629B" w:rsidRPr="00CF5AF7" w:rsidRDefault="0096629B" w:rsidP="0096629B">
      <w:pPr>
        <w:widowControl/>
        <w:shd w:val="clear" w:color="auto" w:fill="FFFFFF"/>
        <w:rPr>
          <w:rFonts w:ascii="Segoe UI" w:hAnsi="Segoe UI" w:cs="Segoe UI"/>
          <w:szCs w:val="21"/>
          <w:shd w:val="clear" w:color="auto" w:fill="FFFFFF"/>
        </w:rPr>
      </w:pPr>
      <w:r>
        <w:rPr>
          <w:rFonts w:ascii="Segoe UI" w:hAnsi="Segoe UI" w:cs="Segoe UI" w:hint="eastAsia"/>
          <w:szCs w:val="21"/>
          <w:shd w:val="clear" w:color="auto" w:fill="FFFFFF"/>
        </w:rPr>
        <w:t>式中</w:t>
      </w:r>
      <w:r w:rsidRPr="00F07123">
        <w:rPr>
          <w:rFonts w:ascii="Segoe UI" w:hAnsi="Segoe UI" w:cs="Segoe UI" w:hint="eastAsia"/>
          <w:szCs w:val="21"/>
          <w:shd w:val="clear" w:color="auto" w:fill="FFFFFF"/>
        </w:rPr>
        <w:t>向量</w:t>
      </w:r>
      <w:r w:rsidRPr="00F07123">
        <w:rPr>
          <w:rFonts w:ascii="Segoe UI" w:hAnsi="Segoe UI" w:cs="Segoe UI"/>
          <w:szCs w:val="21"/>
          <w:shd w:val="clear" w:color="auto" w:fill="FFFFFF"/>
        </w:rPr>
        <w:t>A</w:t>
      </w:r>
      <w:r w:rsidRPr="00F07123">
        <w:rPr>
          <w:rFonts w:ascii="Segoe UI" w:hAnsi="Segoe UI" w:cs="Segoe UI"/>
          <w:szCs w:val="21"/>
          <w:shd w:val="clear" w:color="auto" w:fill="FFFFFF"/>
        </w:rPr>
        <w:t>和标量</w:t>
      </w:r>
      <w:r w:rsidRPr="00F07123">
        <w:rPr>
          <w:rFonts w:ascii="Segoe UI" w:hAnsi="Segoe UI" w:cs="Segoe UI"/>
          <w:szCs w:val="21"/>
          <w:shd w:val="clear" w:color="auto" w:fill="FFFFFF"/>
        </w:rPr>
        <w:t xml:space="preserve"> B </w:t>
      </w:r>
      <w:r w:rsidRPr="00F07123">
        <w:rPr>
          <w:rFonts w:ascii="Segoe UI" w:hAnsi="Segoe UI" w:cs="Segoe UI"/>
          <w:szCs w:val="21"/>
          <w:shd w:val="clear" w:color="auto" w:fill="FFFFFF"/>
        </w:rPr>
        <w:t>和</w:t>
      </w:r>
      <w:r w:rsidRPr="00F07123">
        <w:rPr>
          <w:rFonts w:ascii="Segoe UI" w:hAnsi="Segoe UI" w:cs="Segoe UI"/>
          <w:szCs w:val="21"/>
          <w:shd w:val="clear" w:color="auto" w:fill="FFFFFF"/>
        </w:rPr>
        <w:t xml:space="preserve"> C </w:t>
      </w:r>
      <w:r w:rsidRPr="00F07123">
        <w:rPr>
          <w:rFonts w:ascii="Segoe UI" w:hAnsi="Segoe UI" w:cs="Segoe UI"/>
          <w:szCs w:val="21"/>
          <w:shd w:val="clear" w:color="auto" w:fill="FFFFFF"/>
        </w:rPr>
        <w:t>是常数，可以根据</w:t>
      </w:r>
      <w:r>
        <w:rPr>
          <w:rFonts w:ascii="Segoe UI" w:hAnsi="Segoe UI" w:cs="Segoe UI" w:hint="eastAsia"/>
          <w:szCs w:val="21"/>
          <w:shd w:val="clear" w:color="auto" w:fill="FFFFFF"/>
        </w:rPr>
        <w:t>不同的</w:t>
      </w:r>
      <w:r w:rsidRPr="00F07123">
        <w:rPr>
          <w:rFonts w:ascii="Segoe UI" w:hAnsi="Segoe UI" w:cs="Segoe UI"/>
          <w:szCs w:val="21"/>
          <w:shd w:val="clear" w:color="auto" w:fill="FFFFFF"/>
        </w:rPr>
        <w:t>求解方法采用不同的值</w:t>
      </w:r>
      <w:r>
        <w:rPr>
          <w:rFonts w:ascii="Segoe UI" w:hAnsi="Segoe UI" w:cs="Segoe UI" w:hint="eastAsia"/>
          <w:szCs w:val="21"/>
          <w:shd w:val="clear" w:color="auto" w:fill="FFFFFF"/>
        </w:rPr>
        <w:t>。上式</w:t>
      </w:r>
      <w:r>
        <w:rPr>
          <w:rFonts w:ascii="Segoe UI" w:hAnsi="Segoe UI" w:cs="Segoe UI" w:hint="eastAsia"/>
          <w:szCs w:val="21"/>
          <w:shd w:val="clear" w:color="auto" w:fill="FFFFFF"/>
        </w:rPr>
        <w:t>x</w:t>
      </w:r>
      <w:r>
        <w:rPr>
          <w:rFonts w:ascii="Segoe UI" w:hAnsi="Segoe UI" w:cs="Segoe UI" w:hint="eastAsia"/>
          <w:szCs w:val="21"/>
          <w:shd w:val="clear" w:color="auto" w:fill="FFFFFF"/>
        </w:rPr>
        <w:t>与</w:t>
      </w:r>
      <w:r w:rsidRPr="00CF5AF7">
        <w:rPr>
          <w:rFonts w:ascii="Segoe UI" w:hAnsi="Segoe UI" w:cs="Segoe UI" w:hint="eastAsia"/>
          <w:szCs w:val="21"/>
          <w:shd w:val="clear" w:color="auto" w:fill="FFFFFF"/>
        </w:rPr>
        <w:t>组成的方程组写成矩阵形式为</w:t>
      </w:r>
    </w:p>
    <w:p w14:paraId="31E2E5A2" w14:textId="77777777" w:rsidR="0096629B" w:rsidRDefault="0096629B" w:rsidP="0096629B">
      <w:pPr>
        <w:widowControl/>
        <w:shd w:val="clear" w:color="auto" w:fill="FFFFFF"/>
        <w:rPr>
          <w:rFonts w:ascii="Segoe UI" w:hAnsi="Segoe UI" w:cs="Segoe UI"/>
          <w:szCs w:val="21"/>
          <w:shd w:val="clear" w:color="auto" w:fill="FFFFFF"/>
        </w:rPr>
      </w:pPr>
      <w:r>
        <w:rPr>
          <w:noProof/>
        </w:rPr>
        <w:drawing>
          <wp:inline distT="0" distB="0" distL="0" distR="0" wp14:anchorId="6698A1BE" wp14:editId="0881F58E">
            <wp:extent cx="2194560" cy="76771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r="45348"/>
                    <a:stretch/>
                  </pic:blipFill>
                  <pic:spPr bwMode="auto">
                    <a:xfrm>
                      <a:off x="0" y="0"/>
                      <a:ext cx="2211237" cy="773549"/>
                    </a:xfrm>
                    <a:prstGeom prst="rect">
                      <a:avLst/>
                    </a:prstGeom>
                    <a:ln>
                      <a:noFill/>
                    </a:ln>
                    <a:extLst>
                      <a:ext uri="{53640926-AAD7-44D8-BBD7-CCE9431645EC}">
                        <a14:shadowObscured xmlns:a14="http://schemas.microsoft.com/office/drawing/2010/main"/>
                      </a:ext>
                    </a:extLst>
                  </pic:spPr>
                </pic:pic>
              </a:graphicData>
            </a:graphic>
          </wp:inline>
        </w:drawing>
      </w:r>
      <w:r>
        <w:rPr>
          <w:rFonts w:ascii="Segoe UI" w:hAnsi="Segoe UI" w:cs="Segoe UI" w:hint="eastAsia"/>
          <w:szCs w:val="21"/>
          <w:shd w:val="clear" w:color="auto" w:fill="FFFFFF"/>
        </w:rPr>
        <w:t>（</w:t>
      </w:r>
      <w:r>
        <w:rPr>
          <w:rFonts w:ascii="Segoe UI" w:hAnsi="Segoe UI" w:cs="Segoe UI" w:hint="eastAsia"/>
          <w:szCs w:val="21"/>
          <w:shd w:val="clear" w:color="auto" w:fill="FFFFFF"/>
        </w:rPr>
        <w:t>34</w:t>
      </w:r>
      <w:r>
        <w:rPr>
          <w:rFonts w:ascii="Segoe UI" w:hAnsi="Segoe UI" w:cs="Segoe UI" w:hint="eastAsia"/>
          <w:szCs w:val="21"/>
          <w:shd w:val="clear" w:color="auto" w:fill="FFFFFF"/>
        </w:rPr>
        <w:t>）</w:t>
      </w:r>
    </w:p>
    <w:p w14:paraId="6890391D" w14:textId="77777777" w:rsidR="0096629B" w:rsidRDefault="0096629B" w:rsidP="0096629B">
      <w:pPr>
        <w:widowControl/>
        <w:shd w:val="clear" w:color="auto" w:fill="FFFFFF"/>
        <w:ind w:firstLine="420"/>
        <w:rPr>
          <w:rFonts w:ascii="Segoe UI" w:hAnsi="Segoe UI" w:cs="Segoe UI"/>
          <w:szCs w:val="21"/>
          <w:shd w:val="clear" w:color="auto" w:fill="FFFFFF"/>
        </w:rPr>
      </w:pPr>
      <w:r>
        <w:rPr>
          <w:rFonts w:ascii="Segoe UI" w:hAnsi="Segoe UI" w:cs="Segoe UI" w:hint="eastAsia"/>
          <w:szCs w:val="21"/>
          <w:shd w:val="clear" w:color="auto" w:fill="FFFFFF"/>
        </w:rPr>
        <w:t>由于上述等式左端的矩阵不再是对称矩阵，所以在做大型计算时存储和计算上效率都会明显降低，为了克服这个问题，</w:t>
      </w:r>
      <w:r w:rsidRPr="00CF5AF7">
        <w:rPr>
          <w:rFonts w:ascii="Segoe UI" w:hAnsi="Segoe UI" w:cs="Segoe UI"/>
          <w:szCs w:val="21"/>
          <w:shd w:val="clear" w:color="auto" w:fill="FFFFFF"/>
        </w:rPr>
        <w:t xml:space="preserve">Batoz &amp; Dhatt (1979) </w:t>
      </w:r>
      <w:r w:rsidRPr="00CF5AF7">
        <w:rPr>
          <w:rFonts w:ascii="Segoe UI" w:hAnsi="Segoe UI" w:cs="Segoe UI"/>
          <w:szCs w:val="21"/>
          <w:shd w:val="clear" w:color="auto" w:fill="FFFFFF"/>
        </w:rPr>
        <w:t>提出了一种技术来克服这个问题，方法是将系统分解为两个使用原始</w:t>
      </w:r>
      <w:r>
        <w:rPr>
          <w:rFonts w:ascii="Segoe UI" w:hAnsi="Segoe UI" w:cs="Segoe UI" w:hint="eastAsia"/>
          <w:szCs w:val="21"/>
          <w:shd w:val="clear" w:color="auto" w:fill="FFFFFF"/>
        </w:rPr>
        <w:t>切线刚度</w:t>
      </w:r>
      <w:r w:rsidRPr="00CF5AF7">
        <w:rPr>
          <w:rFonts w:ascii="Segoe UI" w:hAnsi="Segoe UI" w:cs="Segoe UI"/>
          <w:szCs w:val="21"/>
          <w:shd w:val="clear" w:color="auto" w:fill="FFFFFF"/>
        </w:rPr>
        <w:t>矩阵的系统，因此原始系统的带状和对称特性保持不变</w:t>
      </w:r>
      <w:r>
        <w:rPr>
          <w:rFonts w:ascii="Segoe UI" w:hAnsi="Segoe UI" w:cs="Segoe UI" w:hint="eastAsia"/>
          <w:szCs w:val="21"/>
          <w:shd w:val="clear" w:color="auto" w:fill="FFFFFF"/>
        </w:rPr>
        <w:t>，具体如下所示</w:t>
      </w:r>
    </w:p>
    <w:p w14:paraId="7FEBEF63" w14:textId="77777777" w:rsidR="0096629B" w:rsidRDefault="0096629B" w:rsidP="0096629B">
      <w:pPr>
        <w:widowControl/>
        <w:shd w:val="clear" w:color="auto" w:fill="FFFFFF"/>
        <w:rPr>
          <w:rFonts w:ascii="Segoe UI" w:hAnsi="Segoe UI" w:cs="Segoe UI"/>
          <w:szCs w:val="21"/>
          <w:shd w:val="clear" w:color="auto" w:fill="FFFFFF"/>
        </w:rPr>
      </w:pPr>
      <w:r>
        <w:rPr>
          <w:noProof/>
        </w:rPr>
        <w:drawing>
          <wp:inline distT="0" distB="0" distL="0" distR="0" wp14:anchorId="7CB601E7" wp14:editId="6D73F965">
            <wp:extent cx="1243584" cy="650875"/>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r="62160"/>
                    <a:stretch/>
                  </pic:blipFill>
                  <pic:spPr bwMode="auto">
                    <a:xfrm>
                      <a:off x="0" y="0"/>
                      <a:ext cx="1255225" cy="656968"/>
                    </a:xfrm>
                    <a:prstGeom prst="rect">
                      <a:avLst/>
                    </a:prstGeom>
                    <a:ln>
                      <a:noFill/>
                    </a:ln>
                    <a:extLst>
                      <a:ext uri="{53640926-AAD7-44D8-BBD7-CCE9431645EC}">
                        <a14:shadowObscured xmlns:a14="http://schemas.microsoft.com/office/drawing/2010/main"/>
                      </a:ext>
                    </a:extLst>
                  </pic:spPr>
                </pic:pic>
              </a:graphicData>
            </a:graphic>
          </wp:inline>
        </w:drawing>
      </w:r>
      <w:r>
        <w:rPr>
          <w:rFonts w:ascii="Segoe UI" w:hAnsi="Segoe UI" w:cs="Segoe UI" w:hint="eastAsia"/>
          <w:szCs w:val="21"/>
          <w:shd w:val="clear" w:color="auto" w:fill="FFFFFF"/>
        </w:rPr>
        <w:t>（</w:t>
      </w:r>
      <w:r>
        <w:rPr>
          <w:rFonts w:ascii="Segoe UI" w:hAnsi="Segoe UI" w:cs="Segoe UI" w:hint="eastAsia"/>
          <w:szCs w:val="21"/>
          <w:shd w:val="clear" w:color="auto" w:fill="FFFFFF"/>
        </w:rPr>
        <w:t>35</w:t>
      </w:r>
      <w:r>
        <w:rPr>
          <w:rFonts w:ascii="Segoe UI" w:hAnsi="Segoe UI" w:cs="Segoe UI" w:hint="eastAsia"/>
          <w:szCs w:val="21"/>
          <w:shd w:val="clear" w:color="auto" w:fill="FFFFFF"/>
        </w:rPr>
        <w:t>）</w:t>
      </w:r>
    </w:p>
    <w:p w14:paraId="194BB1B6" w14:textId="77777777" w:rsidR="0096629B" w:rsidRDefault="0096629B" w:rsidP="0096629B">
      <w:pPr>
        <w:widowControl/>
        <w:shd w:val="clear" w:color="auto" w:fill="FFFFFF"/>
        <w:ind w:firstLine="420"/>
        <w:rPr>
          <w:rFonts w:ascii="Segoe UI" w:hAnsi="Segoe UI" w:cs="Segoe UI"/>
          <w:szCs w:val="21"/>
          <w:shd w:val="clear" w:color="auto" w:fill="FFFFFF"/>
        </w:rPr>
      </w:pPr>
      <w:r>
        <w:rPr>
          <w:rFonts w:ascii="Segoe UI" w:hAnsi="Segoe UI" w:cs="Segoe UI"/>
          <w:szCs w:val="21"/>
          <w:shd w:val="clear" w:color="auto" w:fill="FFFFFF"/>
        </w:rPr>
        <w:t>位移迭代增量的解是</w:t>
      </w:r>
      <w:r>
        <w:rPr>
          <w:rFonts w:ascii="Segoe UI" w:hAnsi="Segoe UI" w:cs="Segoe UI" w:hint="eastAsia"/>
          <w:szCs w:val="21"/>
          <w:shd w:val="clear" w:color="auto" w:fill="FFFFFF"/>
        </w:rPr>
        <w:t>上述</w:t>
      </w:r>
      <w:r>
        <w:rPr>
          <w:rFonts w:ascii="Segoe UI" w:hAnsi="Segoe UI" w:cs="Segoe UI"/>
          <w:szCs w:val="21"/>
          <w:shd w:val="clear" w:color="auto" w:fill="FFFFFF"/>
        </w:rPr>
        <w:t>切线</w:t>
      </w:r>
      <w:r>
        <w:rPr>
          <w:rFonts w:ascii="Segoe UI" w:hAnsi="Segoe UI" w:cs="Segoe UI" w:hint="eastAsia"/>
          <w:szCs w:val="21"/>
          <w:shd w:val="clear" w:color="auto" w:fill="FFFFFF"/>
        </w:rPr>
        <w:t>增量</w:t>
      </w:r>
      <m:oMath>
        <m:r>
          <w:rPr>
            <w:rFonts w:ascii="Cambria Math" w:hAnsi="Cambria Math" w:cs="Segoe UI"/>
            <w:szCs w:val="21"/>
            <w:shd w:val="clear" w:color="auto" w:fill="FFFFFF"/>
          </w:rPr>
          <m:t>δ</m:t>
        </m:r>
        <m:sSubSup>
          <m:sSubSupPr>
            <m:ctrlPr>
              <w:rPr>
                <w:rFonts w:ascii="Cambria Math" w:hAnsi="Cambria Math" w:cs="Segoe UI"/>
                <w:i/>
                <w:szCs w:val="21"/>
                <w:shd w:val="clear" w:color="auto" w:fill="FFFFFF"/>
              </w:rPr>
            </m:ctrlPr>
          </m:sSubSupPr>
          <m:e>
            <m:acc>
              <m:accPr>
                <m:chr m:val="̅"/>
                <m:ctrlPr>
                  <w:rPr>
                    <w:rFonts w:ascii="Cambria Math" w:hAnsi="Cambria Math" w:cs="Segoe UI"/>
                    <w:i/>
                    <w:szCs w:val="21"/>
                    <w:shd w:val="clear" w:color="auto" w:fill="FFFFFF"/>
                  </w:rPr>
                </m:ctrlPr>
              </m:accPr>
              <m:e>
                <m:r>
                  <w:rPr>
                    <w:rFonts w:ascii="Cambria Math" w:hAnsi="Cambria Math" w:cs="Segoe UI"/>
                    <w:szCs w:val="21"/>
                    <w:shd w:val="clear" w:color="auto" w:fill="FFFFFF"/>
                  </w:rPr>
                  <m:t>U</m:t>
                </m:r>
              </m:e>
            </m:acc>
          </m:e>
          <m:sub>
            <m:r>
              <w:rPr>
                <w:rFonts w:ascii="Cambria Math" w:hAnsi="Cambria Math" w:cs="Segoe UI"/>
                <w:szCs w:val="21"/>
                <w:shd w:val="clear" w:color="auto" w:fill="FFFFFF"/>
              </w:rPr>
              <m:t>i</m:t>
            </m:r>
          </m:sub>
          <m:sup>
            <m:r>
              <w:rPr>
                <w:rFonts w:ascii="Cambria Math" w:hAnsi="Cambria Math" w:cs="Segoe UI"/>
                <w:szCs w:val="21"/>
                <w:shd w:val="clear" w:color="auto" w:fill="FFFFFF"/>
              </w:rPr>
              <m:t>j</m:t>
            </m:r>
          </m:sup>
        </m:sSubSup>
        <m:r>
          <w:rPr>
            <w:rFonts w:ascii="Cambria Math" w:hAnsi="Cambria Math" w:cs="Segoe UI"/>
            <w:szCs w:val="21"/>
            <w:shd w:val="clear" w:color="auto" w:fill="FFFFFF"/>
          </w:rPr>
          <m:t xml:space="preserve"> </m:t>
        </m:r>
      </m:oMath>
      <w:r>
        <w:rPr>
          <w:rFonts w:ascii="Segoe UI" w:hAnsi="Segoe UI" w:cs="Segoe UI"/>
          <w:szCs w:val="21"/>
          <w:shd w:val="clear" w:color="auto" w:fill="FFFFFF"/>
        </w:rPr>
        <w:t>和残差</w:t>
      </w:r>
      <w:r>
        <w:rPr>
          <w:rFonts w:ascii="Segoe UI" w:hAnsi="Segoe UI" w:cs="Segoe UI" w:hint="eastAsia"/>
          <w:szCs w:val="21"/>
          <w:shd w:val="clear" w:color="auto" w:fill="FFFFFF"/>
        </w:rPr>
        <w:t>增量</w:t>
      </w:r>
      <m:oMath>
        <m:r>
          <w:rPr>
            <w:rFonts w:ascii="Cambria Math" w:hAnsi="Cambria Math" w:cs="Segoe UI"/>
            <w:szCs w:val="21"/>
            <w:shd w:val="clear" w:color="auto" w:fill="FFFFFF"/>
          </w:rPr>
          <m:t>δ</m:t>
        </m:r>
        <m:sSubSup>
          <m:sSubSupPr>
            <m:ctrlPr>
              <w:rPr>
                <w:rFonts w:ascii="Cambria Math" w:hAnsi="Cambria Math" w:cs="Segoe UI"/>
                <w:i/>
                <w:szCs w:val="21"/>
                <w:shd w:val="clear" w:color="auto" w:fill="FFFFFF"/>
              </w:rPr>
            </m:ctrlPr>
          </m:sSubSupPr>
          <m:e>
            <m:acc>
              <m:accPr>
                <m:chr m:val="̅"/>
                <m:ctrlPr>
                  <w:rPr>
                    <w:rFonts w:ascii="Cambria Math" w:hAnsi="Cambria Math" w:cs="Segoe UI"/>
                    <w:i/>
                    <w:szCs w:val="21"/>
                    <w:shd w:val="clear" w:color="auto" w:fill="FFFFFF"/>
                  </w:rPr>
                </m:ctrlPr>
              </m:accPr>
              <m:e>
                <m:acc>
                  <m:accPr>
                    <m:chr m:val="̅"/>
                    <m:ctrlPr>
                      <w:rPr>
                        <w:rFonts w:ascii="Cambria Math" w:hAnsi="Cambria Math" w:cs="Segoe UI"/>
                        <w:i/>
                        <w:szCs w:val="21"/>
                        <w:shd w:val="clear" w:color="auto" w:fill="FFFFFF"/>
                      </w:rPr>
                    </m:ctrlPr>
                  </m:accPr>
                  <m:e>
                    <m:r>
                      <w:rPr>
                        <w:rFonts w:ascii="Cambria Math" w:hAnsi="Cambria Math" w:cs="Segoe UI"/>
                        <w:szCs w:val="21"/>
                        <w:shd w:val="clear" w:color="auto" w:fill="FFFFFF"/>
                      </w:rPr>
                      <m:t>U</m:t>
                    </m:r>
                  </m:e>
                </m:acc>
              </m:e>
            </m:acc>
          </m:e>
          <m:sub>
            <m:r>
              <w:rPr>
                <w:rFonts w:ascii="Cambria Math" w:hAnsi="Cambria Math" w:cs="Segoe UI"/>
                <w:szCs w:val="21"/>
                <w:shd w:val="clear" w:color="auto" w:fill="FFFFFF"/>
              </w:rPr>
              <m:t>i</m:t>
            </m:r>
          </m:sub>
          <m:sup>
            <m:r>
              <w:rPr>
                <w:rFonts w:ascii="Cambria Math" w:hAnsi="Cambria Math" w:cs="Segoe UI"/>
                <w:szCs w:val="21"/>
                <w:shd w:val="clear" w:color="auto" w:fill="FFFFFF"/>
              </w:rPr>
              <m:t>j</m:t>
            </m:r>
          </m:sup>
        </m:sSubSup>
        <m:r>
          <w:rPr>
            <w:rFonts w:ascii="Cambria Math" w:hAnsi="Cambria Math" w:cs="Segoe UI"/>
            <w:szCs w:val="21"/>
            <w:shd w:val="clear" w:color="auto" w:fill="FFFFFF"/>
          </w:rPr>
          <m:t xml:space="preserve"> </m:t>
        </m:r>
      </m:oMath>
      <w:r>
        <w:rPr>
          <w:rFonts w:ascii="Segoe UI" w:hAnsi="Segoe UI" w:cs="Segoe UI"/>
          <w:szCs w:val="21"/>
          <w:shd w:val="clear" w:color="auto" w:fill="FFFFFF"/>
        </w:rPr>
        <w:t xml:space="preserve"> </w:t>
      </w:r>
      <w:r>
        <w:rPr>
          <w:rFonts w:ascii="Segoe UI" w:hAnsi="Segoe UI" w:cs="Segoe UI"/>
          <w:szCs w:val="21"/>
          <w:shd w:val="clear" w:color="auto" w:fill="FFFFFF"/>
        </w:rPr>
        <w:t>增量的线性组合：</w:t>
      </w:r>
    </w:p>
    <w:p w14:paraId="07ED59A1" w14:textId="77777777" w:rsidR="0096629B" w:rsidRDefault="0096629B" w:rsidP="0096629B">
      <w:pPr>
        <w:jc w:val="left"/>
        <w:rPr>
          <w:rFonts w:ascii="Segoe UI" w:hAnsi="Segoe UI" w:cs="Segoe UI"/>
          <w:szCs w:val="21"/>
          <w:shd w:val="clear" w:color="auto" w:fill="FFFFFF"/>
        </w:rPr>
      </w:pPr>
      <w:r>
        <w:rPr>
          <w:noProof/>
        </w:rPr>
        <w:drawing>
          <wp:inline distT="0" distB="0" distL="0" distR="0" wp14:anchorId="153388E9" wp14:editId="751817CD">
            <wp:extent cx="1543507" cy="270663"/>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7917" t="21979" r="51921" b="3691"/>
                    <a:stretch/>
                  </pic:blipFill>
                  <pic:spPr bwMode="auto">
                    <a:xfrm>
                      <a:off x="0" y="0"/>
                      <a:ext cx="1628488" cy="285565"/>
                    </a:xfrm>
                    <a:prstGeom prst="rect">
                      <a:avLst/>
                    </a:prstGeom>
                    <a:ln>
                      <a:noFill/>
                    </a:ln>
                    <a:extLst>
                      <a:ext uri="{53640926-AAD7-44D8-BBD7-CCE9431645EC}">
                        <a14:shadowObscured xmlns:a14="http://schemas.microsoft.com/office/drawing/2010/main"/>
                      </a:ext>
                    </a:extLst>
                  </pic:spPr>
                </pic:pic>
              </a:graphicData>
            </a:graphic>
          </wp:inline>
        </w:drawing>
      </w:r>
      <w:r>
        <w:rPr>
          <w:rFonts w:ascii="Segoe UI" w:hAnsi="Segoe UI" w:cs="Segoe UI" w:hint="eastAsia"/>
          <w:szCs w:val="21"/>
          <w:shd w:val="clear" w:color="auto" w:fill="FFFFFF"/>
        </w:rPr>
        <w:t>（</w:t>
      </w:r>
      <w:r>
        <w:rPr>
          <w:rFonts w:ascii="Segoe UI" w:hAnsi="Segoe UI" w:cs="Segoe UI" w:hint="eastAsia"/>
          <w:szCs w:val="21"/>
          <w:shd w:val="clear" w:color="auto" w:fill="FFFFFF"/>
        </w:rPr>
        <w:t>36</w:t>
      </w:r>
      <w:r>
        <w:rPr>
          <w:rFonts w:ascii="Segoe UI" w:hAnsi="Segoe UI" w:cs="Segoe UI" w:hint="eastAsia"/>
          <w:szCs w:val="21"/>
          <w:shd w:val="clear" w:color="auto" w:fill="FFFFFF"/>
        </w:rPr>
        <w:t>）</w:t>
      </w:r>
    </w:p>
    <w:p w14:paraId="3794260B" w14:textId="77777777" w:rsidR="0096629B" w:rsidRDefault="0096629B" w:rsidP="0096629B">
      <w:pPr>
        <w:jc w:val="left"/>
        <w:rPr>
          <w:rFonts w:ascii="Segoe UI" w:hAnsi="Segoe UI" w:cs="Segoe UI"/>
          <w:szCs w:val="21"/>
          <w:shd w:val="clear" w:color="auto" w:fill="FFFFFF"/>
        </w:rPr>
      </w:pPr>
      <w:r>
        <w:rPr>
          <w:rFonts w:ascii="Segoe UI" w:hAnsi="Segoe UI" w:cs="Segoe UI" w:hint="eastAsia"/>
          <w:szCs w:val="21"/>
          <w:shd w:val="clear" w:color="auto" w:fill="FFFFFF"/>
        </w:rPr>
        <w:t>其中迭代步</w:t>
      </w:r>
      <w:r>
        <w:rPr>
          <w:rFonts w:ascii="Segoe UI" w:hAnsi="Segoe UI" w:cs="Segoe UI" w:hint="eastAsia"/>
          <w:szCs w:val="21"/>
          <w:shd w:val="clear" w:color="auto" w:fill="FFFFFF"/>
        </w:rPr>
        <w:t>j</w:t>
      </w:r>
      <w:r>
        <w:rPr>
          <w:rFonts w:ascii="Segoe UI" w:hAnsi="Segoe UI" w:cs="Segoe UI" w:hint="eastAsia"/>
          <w:szCs w:val="21"/>
          <w:shd w:val="clear" w:color="auto" w:fill="FFFFFF"/>
        </w:rPr>
        <w:t>对应的荷载比增量可通过下式求得</w:t>
      </w:r>
    </w:p>
    <w:p w14:paraId="49844272" w14:textId="77777777" w:rsidR="0096629B" w:rsidRDefault="0096629B" w:rsidP="0096629B">
      <w:pPr>
        <w:jc w:val="left"/>
        <w:rPr>
          <w:rFonts w:ascii="Segoe UI" w:hAnsi="Segoe UI" w:cs="Segoe UI"/>
          <w:szCs w:val="21"/>
          <w:shd w:val="clear" w:color="auto" w:fill="FFFFFF"/>
        </w:rPr>
      </w:pPr>
      <w:r>
        <w:rPr>
          <w:noProof/>
        </w:rPr>
        <w:drawing>
          <wp:inline distT="0" distB="0" distL="0" distR="0" wp14:anchorId="3856066A" wp14:editId="5740DC8F">
            <wp:extent cx="1609344" cy="59944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r="53261"/>
                    <a:stretch/>
                  </pic:blipFill>
                  <pic:spPr bwMode="auto">
                    <a:xfrm>
                      <a:off x="0" y="0"/>
                      <a:ext cx="1623184" cy="604595"/>
                    </a:xfrm>
                    <a:prstGeom prst="rect">
                      <a:avLst/>
                    </a:prstGeom>
                    <a:ln>
                      <a:noFill/>
                    </a:ln>
                    <a:extLst>
                      <a:ext uri="{53640926-AAD7-44D8-BBD7-CCE9431645EC}">
                        <a14:shadowObscured xmlns:a14="http://schemas.microsoft.com/office/drawing/2010/main"/>
                      </a:ext>
                    </a:extLst>
                  </pic:spPr>
                </pic:pic>
              </a:graphicData>
            </a:graphic>
          </wp:inline>
        </w:drawing>
      </w:r>
      <w:r>
        <w:rPr>
          <w:rFonts w:ascii="Segoe UI" w:hAnsi="Segoe UI" w:cs="Segoe UI" w:hint="eastAsia"/>
          <w:szCs w:val="21"/>
          <w:shd w:val="clear" w:color="auto" w:fill="FFFFFF"/>
        </w:rPr>
        <w:t>（</w:t>
      </w:r>
      <w:r>
        <w:rPr>
          <w:rFonts w:ascii="Segoe UI" w:hAnsi="Segoe UI" w:cs="Segoe UI" w:hint="eastAsia"/>
          <w:szCs w:val="21"/>
          <w:shd w:val="clear" w:color="auto" w:fill="FFFFFF"/>
        </w:rPr>
        <w:t>37</w:t>
      </w:r>
      <w:r>
        <w:rPr>
          <w:rFonts w:ascii="Segoe UI" w:hAnsi="Segoe UI" w:cs="Segoe UI" w:hint="eastAsia"/>
          <w:szCs w:val="21"/>
          <w:shd w:val="clear" w:color="auto" w:fill="FFFFFF"/>
        </w:rPr>
        <w:t>）</w:t>
      </w:r>
    </w:p>
    <w:p w14:paraId="71F5F012" w14:textId="77777777" w:rsidR="0096629B" w:rsidRDefault="0096629B" w:rsidP="0096629B">
      <w:pPr>
        <w:jc w:val="left"/>
        <w:rPr>
          <w:rFonts w:ascii="Segoe UI" w:hAnsi="Segoe UI" w:cs="Segoe UI"/>
          <w:szCs w:val="21"/>
          <w:shd w:val="clear" w:color="auto" w:fill="FFFFFF"/>
        </w:rPr>
      </w:pPr>
      <w:r>
        <w:rPr>
          <w:rFonts w:ascii="Segoe UI" w:hAnsi="Segoe UI" w:cs="Segoe UI" w:hint="eastAsia"/>
          <w:szCs w:val="21"/>
          <w:shd w:val="clear" w:color="auto" w:fill="FFFFFF"/>
        </w:rPr>
        <w:t>上述增量迭代法求解所用到的公式总结如下表所示</w:t>
      </w:r>
    </w:p>
    <w:p w14:paraId="0307C885" w14:textId="77777777" w:rsidR="0096629B" w:rsidRPr="00E55371" w:rsidRDefault="0096629B" w:rsidP="0096629B">
      <w:pPr>
        <w:jc w:val="left"/>
        <w:rPr>
          <w:rFonts w:ascii="Segoe UI" w:hAnsi="Segoe UI" w:cs="Segoe UI"/>
          <w:szCs w:val="21"/>
          <w:shd w:val="clear" w:color="auto" w:fill="FFFFFF"/>
        </w:rPr>
      </w:pPr>
      <w:r>
        <w:rPr>
          <w:noProof/>
        </w:rPr>
        <w:lastRenderedPageBreak/>
        <w:drawing>
          <wp:inline distT="0" distB="0" distL="0" distR="0" wp14:anchorId="6E5A41CC" wp14:editId="179B25E0">
            <wp:extent cx="4763718" cy="3847795"/>
            <wp:effectExtent l="0" t="0" r="0" b="63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BEBA8EAE-BF5A-486C-A8C5-ECC9F3942E4B}">
                          <a14:imgProps xmlns:a14="http://schemas.microsoft.com/office/drawing/2010/main">
                            <a14:imgLayer r:embed="rId19">
                              <a14:imgEffect>
                                <a14:sharpenSoften amount="50000"/>
                              </a14:imgEffect>
                            </a14:imgLayer>
                          </a14:imgProps>
                        </a:ext>
                      </a:extLst>
                    </a:blip>
                    <a:stretch>
                      <a:fillRect/>
                    </a:stretch>
                  </pic:blipFill>
                  <pic:spPr>
                    <a:xfrm>
                      <a:off x="0" y="0"/>
                      <a:ext cx="4773873" cy="3855998"/>
                    </a:xfrm>
                    <a:prstGeom prst="rect">
                      <a:avLst/>
                    </a:prstGeom>
                  </pic:spPr>
                </pic:pic>
              </a:graphicData>
            </a:graphic>
          </wp:inline>
        </w:drawing>
      </w:r>
    </w:p>
    <w:p w14:paraId="5CA45208" w14:textId="77777777" w:rsidR="0096629B" w:rsidRPr="0060645C" w:rsidRDefault="0096629B" w:rsidP="0096629B">
      <w:pPr>
        <w:jc w:val="left"/>
        <w:rPr>
          <w:rFonts w:ascii="Segoe UI" w:hAnsi="Segoe UI" w:cs="Segoe UI"/>
          <w:b/>
          <w:bCs/>
          <w:szCs w:val="21"/>
          <w:shd w:val="clear" w:color="auto" w:fill="FFFFFF"/>
        </w:rPr>
      </w:pPr>
      <w:r w:rsidRPr="0060645C">
        <w:rPr>
          <w:rFonts w:ascii="Segoe UI" w:hAnsi="Segoe UI" w:cs="Segoe UI" w:hint="eastAsia"/>
          <w:b/>
          <w:bCs/>
          <w:szCs w:val="21"/>
          <w:shd w:val="clear" w:color="auto" w:fill="FFFFFF"/>
        </w:rPr>
        <w:t>3.1</w:t>
      </w:r>
      <w:r w:rsidRPr="0060645C">
        <w:rPr>
          <w:rFonts w:ascii="Segoe UI" w:hAnsi="Segoe UI" w:cs="Segoe UI"/>
          <w:b/>
          <w:bCs/>
          <w:szCs w:val="21"/>
          <w:shd w:val="clear" w:color="auto" w:fill="FFFFFF"/>
        </w:rPr>
        <w:t xml:space="preserve"> </w:t>
      </w:r>
      <w:r w:rsidRPr="0060645C">
        <w:rPr>
          <w:rFonts w:ascii="Segoe UI" w:hAnsi="Segoe UI" w:cs="Segoe UI" w:hint="eastAsia"/>
          <w:b/>
          <w:bCs/>
          <w:szCs w:val="21"/>
          <w:shd w:val="clear" w:color="auto" w:fill="FFFFFF"/>
        </w:rPr>
        <w:t>增量迭代法求解</w:t>
      </w:r>
      <w:r>
        <w:rPr>
          <w:rFonts w:ascii="Segoe UI" w:hAnsi="Segoe UI" w:cs="Segoe UI" w:hint="eastAsia"/>
          <w:b/>
          <w:bCs/>
          <w:szCs w:val="21"/>
          <w:shd w:val="clear" w:color="auto" w:fill="FFFFFF"/>
        </w:rPr>
        <w:t>步骤</w:t>
      </w:r>
    </w:p>
    <w:p w14:paraId="26EBF432" w14:textId="77777777" w:rsidR="0096629B" w:rsidRPr="0060645C" w:rsidRDefault="0096629B" w:rsidP="0096629B">
      <w:pPr>
        <w:ind w:firstLine="420"/>
        <w:jc w:val="left"/>
        <w:rPr>
          <w:rFonts w:ascii="Segoe UI" w:hAnsi="Segoe UI" w:cs="Segoe UI"/>
          <w:szCs w:val="21"/>
          <w:shd w:val="clear" w:color="auto" w:fill="FFFFFF"/>
        </w:rPr>
      </w:pPr>
      <w:r>
        <w:rPr>
          <w:rFonts w:ascii="Segoe UI" w:hAnsi="Segoe UI" w:cs="Segoe UI" w:hint="eastAsia"/>
          <w:szCs w:val="21"/>
          <w:shd w:val="clear" w:color="auto" w:fill="FFFFFF"/>
        </w:rPr>
        <w:t>上述增量迭代求解可分为两个阶段，分别为</w:t>
      </w:r>
      <w:r w:rsidRPr="00CC2D2F">
        <w:rPr>
          <w:rFonts w:ascii="Segoe UI" w:hAnsi="Segoe UI" w:cs="Segoe UI" w:hint="eastAsia"/>
          <w:szCs w:val="21"/>
          <w:shd w:val="clear" w:color="auto" w:fill="FFFFFF"/>
        </w:rPr>
        <w:t>预测阶段和校正阶段。</w:t>
      </w:r>
      <w:r w:rsidRPr="00CC2D2F">
        <w:rPr>
          <w:rFonts w:ascii="Segoe UI" w:hAnsi="Segoe UI" w:cs="Segoe UI"/>
          <w:szCs w:val="21"/>
          <w:shd w:val="clear" w:color="auto" w:fill="FFFFFF"/>
        </w:rPr>
        <w:t>预测阶段相当于第一次迭代，其余迭代</w:t>
      </w:r>
      <w:r>
        <w:rPr>
          <w:rFonts w:ascii="Segoe UI" w:hAnsi="Segoe UI" w:cs="Segoe UI" w:hint="eastAsia"/>
          <w:szCs w:val="21"/>
          <w:shd w:val="clear" w:color="auto" w:fill="FFFFFF"/>
        </w:rPr>
        <w:t>属于</w:t>
      </w:r>
      <w:r w:rsidRPr="00CC2D2F">
        <w:rPr>
          <w:rFonts w:ascii="Segoe UI" w:hAnsi="Segoe UI" w:cs="Segoe UI"/>
          <w:szCs w:val="21"/>
          <w:shd w:val="clear" w:color="auto" w:fill="FFFFFF"/>
        </w:rPr>
        <w:t>校正阶段。</w:t>
      </w:r>
    </w:p>
    <w:p w14:paraId="4503F33D" w14:textId="77777777" w:rsidR="0096629B" w:rsidRDefault="0096629B" w:rsidP="0096629B">
      <w:pPr>
        <w:widowControl/>
        <w:shd w:val="clear" w:color="auto" w:fill="FFFFFF"/>
        <w:rPr>
          <w:rFonts w:ascii="Segoe UI" w:hAnsi="Segoe UI" w:cs="Segoe UI"/>
          <w:b/>
          <w:bCs/>
          <w:szCs w:val="21"/>
          <w:shd w:val="clear" w:color="auto" w:fill="FFFFFF"/>
        </w:rPr>
      </w:pPr>
      <w:r>
        <w:rPr>
          <w:rFonts w:ascii="Segoe UI" w:hAnsi="Segoe UI" w:cs="Segoe UI" w:hint="eastAsia"/>
          <w:b/>
          <w:bCs/>
          <w:szCs w:val="21"/>
          <w:shd w:val="clear" w:color="auto" w:fill="FFFFFF"/>
        </w:rPr>
        <w:t>3.1.1</w:t>
      </w:r>
      <w:r w:rsidRPr="00CC2D2F">
        <w:rPr>
          <w:rFonts w:ascii="Segoe UI" w:hAnsi="Segoe UI" w:cs="Segoe UI"/>
          <w:b/>
          <w:bCs/>
          <w:szCs w:val="21"/>
          <w:shd w:val="clear" w:color="auto" w:fill="FFFFFF"/>
        </w:rPr>
        <w:t>预测阶段</w:t>
      </w:r>
    </w:p>
    <w:p w14:paraId="4397332B" w14:textId="6AF50CE8" w:rsidR="0096629B" w:rsidRDefault="0096629B" w:rsidP="0096629B">
      <w:pPr>
        <w:ind w:firstLine="420"/>
        <w:jc w:val="left"/>
        <w:rPr>
          <w:rFonts w:ascii="Segoe UI" w:hAnsi="Segoe UI" w:cs="Segoe UI"/>
          <w:szCs w:val="21"/>
          <w:shd w:val="clear" w:color="auto" w:fill="FFFFFF"/>
        </w:rPr>
      </w:pPr>
      <w:r w:rsidRPr="000221E9">
        <w:rPr>
          <w:rFonts w:ascii="Segoe UI" w:hAnsi="Segoe UI" w:cs="Segoe UI" w:hint="eastAsia"/>
          <w:szCs w:val="21"/>
          <w:shd w:val="clear" w:color="auto" w:fill="FFFFFF"/>
        </w:rPr>
        <w:t>在每个增量步，首先执行预测阶段</w:t>
      </w:r>
      <w:r>
        <w:rPr>
          <w:rFonts w:ascii="Segoe UI" w:hAnsi="Segoe UI" w:cs="Segoe UI" w:hint="eastAsia"/>
          <w:szCs w:val="21"/>
          <w:shd w:val="clear" w:color="auto" w:fill="FFFFFF"/>
        </w:rPr>
        <w:t>的迭代</w:t>
      </w:r>
      <w:r w:rsidRPr="000221E9">
        <w:rPr>
          <w:rFonts w:ascii="Segoe UI" w:hAnsi="Segoe UI" w:cs="Segoe UI" w:hint="eastAsia"/>
          <w:szCs w:val="21"/>
          <w:shd w:val="clear" w:color="auto" w:fill="FFFFFF"/>
        </w:rPr>
        <w:t>。目的是使用上一步得到的切线刚度矩阵进行单次线性分析来计算预测解。具体来讲，这一阶段，对于第</w:t>
      </w:r>
      <w:r w:rsidRPr="000221E9">
        <w:rPr>
          <w:rFonts w:ascii="Segoe UI" w:hAnsi="Segoe UI" w:cs="Segoe UI"/>
          <w:szCs w:val="21"/>
          <w:shd w:val="clear" w:color="auto" w:fill="FFFFFF"/>
        </w:rPr>
        <w:t>i</w:t>
      </w:r>
      <w:r w:rsidRPr="000221E9">
        <w:rPr>
          <w:rFonts w:ascii="Segoe UI" w:hAnsi="Segoe UI" w:cs="Segoe UI"/>
          <w:szCs w:val="21"/>
          <w:shd w:val="clear" w:color="auto" w:fill="FFFFFF"/>
        </w:rPr>
        <w:t>个增量步，首先要进行初始切线刚度矩阵</w:t>
      </w:r>
      <m:oMath>
        <m:sSubSup>
          <m:sSubSupPr>
            <m:ctrlPr>
              <w:rPr>
                <w:rFonts w:ascii="Cambria Math" w:hAnsi="Cambria Math" w:cs="Segoe UI"/>
                <w:szCs w:val="21"/>
                <w:shd w:val="clear" w:color="auto" w:fill="FFFFFF"/>
              </w:rPr>
            </m:ctrlPr>
          </m:sSubSupPr>
          <m:e>
            <m:r>
              <w:rPr>
                <w:rFonts w:ascii="Cambria Math" w:hAnsi="Cambria Math" w:cs="Segoe UI"/>
                <w:szCs w:val="21"/>
                <w:shd w:val="clear" w:color="auto" w:fill="FFFFFF"/>
              </w:rPr>
              <m:t>K</m:t>
            </m:r>
          </m:e>
          <m:sub>
            <m:r>
              <w:rPr>
                <w:rFonts w:ascii="Cambria Math" w:hAnsi="Cambria Math" w:cs="Segoe UI"/>
                <w:szCs w:val="21"/>
                <w:shd w:val="clear" w:color="auto" w:fill="FFFFFF"/>
              </w:rPr>
              <m:t>i</m:t>
            </m:r>
          </m:sub>
          <m:sup>
            <m:r>
              <m:rPr>
                <m:sty m:val="p"/>
              </m:rPr>
              <w:rPr>
                <w:rFonts w:ascii="Cambria Math" w:hAnsi="Cambria Math" w:cs="Segoe UI"/>
                <w:szCs w:val="21"/>
                <w:shd w:val="clear" w:color="auto" w:fill="FFFFFF"/>
              </w:rPr>
              <m:t>0</m:t>
            </m:r>
          </m:sup>
        </m:sSubSup>
      </m:oMath>
      <w:r w:rsidRPr="000221E9">
        <w:rPr>
          <w:rFonts w:ascii="Segoe UI" w:hAnsi="Segoe UI" w:cs="Segoe UI"/>
          <w:szCs w:val="21"/>
          <w:shd w:val="clear" w:color="auto" w:fill="FFFFFF"/>
        </w:rPr>
        <w:t>的计算，</w:t>
      </w:r>
      <m:oMath>
        <m:sSubSup>
          <m:sSubSupPr>
            <m:ctrlPr>
              <w:rPr>
                <w:rFonts w:ascii="Cambria Math" w:hAnsi="Cambria Math" w:cs="Segoe UI"/>
                <w:szCs w:val="21"/>
                <w:shd w:val="clear" w:color="auto" w:fill="FFFFFF"/>
              </w:rPr>
            </m:ctrlPr>
          </m:sSubSupPr>
          <m:e>
            <m:r>
              <w:rPr>
                <w:rFonts w:ascii="Cambria Math" w:hAnsi="Cambria Math" w:cs="Segoe UI"/>
                <w:szCs w:val="21"/>
                <w:shd w:val="clear" w:color="auto" w:fill="FFFFFF"/>
              </w:rPr>
              <m:t>K</m:t>
            </m:r>
          </m:e>
          <m:sub>
            <m:r>
              <w:rPr>
                <w:rFonts w:ascii="Cambria Math" w:hAnsi="Cambria Math" w:cs="Segoe UI"/>
                <w:szCs w:val="21"/>
                <w:shd w:val="clear" w:color="auto" w:fill="FFFFFF"/>
              </w:rPr>
              <m:t>i</m:t>
            </m:r>
          </m:sub>
          <m:sup>
            <m:r>
              <m:rPr>
                <m:sty m:val="p"/>
              </m:rPr>
              <w:rPr>
                <w:rFonts w:ascii="Cambria Math" w:hAnsi="Cambria Math" w:cs="Segoe UI"/>
                <w:szCs w:val="21"/>
                <w:shd w:val="clear" w:color="auto" w:fill="FFFFFF"/>
              </w:rPr>
              <m:t>0</m:t>
            </m:r>
          </m:sup>
        </m:sSubSup>
      </m:oMath>
      <w:r w:rsidRPr="000221E9">
        <w:rPr>
          <w:rFonts w:ascii="Segoe UI" w:hAnsi="Segoe UI" w:cs="Segoe UI"/>
          <w:szCs w:val="21"/>
          <w:shd w:val="clear" w:color="auto" w:fill="FFFFFF"/>
        </w:rPr>
        <w:t>直接基于上一步结束时获得的结果（即节点位移</w:t>
      </w:r>
      <w:r w:rsidRPr="000221E9">
        <w:rPr>
          <w:rFonts w:ascii="Segoe UI" w:hAnsi="Segoe UI" w:cs="Segoe UI"/>
          <w:szCs w:val="21"/>
          <w:shd w:val="clear" w:color="auto" w:fill="FFFFFF"/>
        </w:rPr>
        <w:t xml:space="preserve"> </w:t>
      </w:r>
      <m:oMath>
        <m:sSub>
          <m:sSubPr>
            <m:ctrlPr>
              <w:rPr>
                <w:rFonts w:ascii="Cambria Math" w:hAnsi="Cambria Math" w:cs="Segoe UI"/>
                <w:szCs w:val="21"/>
                <w:shd w:val="clear" w:color="auto" w:fill="FFFFFF"/>
              </w:rPr>
            </m:ctrlPr>
          </m:sSubPr>
          <m:e>
            <m:r>
              <w:rPr>
                <w:rFonts w:ascii="Cambria Math" w:hAnsi="Cambria Math" w:cs="Segoe UI"/>
                <w:szCs w:val="21"/>
                <w:shd w:val="clear" w:color="auto" w:fill="FFFFFF"/>
              </w:rPr>
              <m:t>U</m:t>
            </m:r>
          </m:e>
          <m:sub>
            <m:r>
              <w:rPr>
                <w:rFonts w:ascii="Cambria Math" w:hAnsi="Cambria Math" w:cs="Segoe UI"/>
                <w:szCs w:val="21"/>
                <w:shd w:val="clear" w:color="auto" w:fill="FFFFFF"/>
              </w:rPr>
              <m:t>i</m:t>
            </m:r>
            <m:r>
              <m:rPr>
                <m:sty m:val="p"/>
              </m:rPr>
              <w:rPr>
                <w:rFonts w:ascii="Cambria Math" w:hAnsi="Cambria Math" w:cs="Segoe UI"/>
                <w:szCs w:val="21"/>
                <w:shd w:val="clear" w:color="auto" w:fill="FFFFFF"/>
              </w:rPr>
              <m:t>-1</m:t>
            </m:r>
          </m:sub>
        </m:sSub>
      </m:oMath>
      <w:r w:rsidRPr="000221E9">
        <w:rPr>
          <w:rFonts w:ascii="Segoe UI" w:hAnsi="Segoe UI" w:cs="Segoe UI"/>
          <w:szCs w:val="21"/>
          <w:shd w:val="clear" w:color="auto" w:fill="FFFFFF"/>
        </w:rPr>
        <w:t>和内力</w:t>
      </w:r>
      <m:oMath>
        <m:r>
          <w:rPr>
            <w:rFonts w:ascii="Cambria Math" w:hAnsi="Cambria Math" w:cs="Segoe UI"/>
            <w:szCs w:val="21"/>
            <w:shd w:val="clear" w:color="auto" w:fill="FFFFFF"/>
          </w:rPr>
          <m:t>F</m:t>
        </m:r>
        <m:r>
          <m:rPr>
            <m:sty m:val="p"/>
          </m:rPr>
          <w:rPr>
            <w:rFonts w:ascii="Cambria Math" w:hAnsi="Cambria Math" w:cs="Segoe UI"/>
            <w:szCs w:val="21"/>
            <w:shd w:val="clear" w:color="auto" w:fill="FFFFFF"/>
          </w:rPr>
          <m:t>(</m:t>
        </m:r>
        <m:sSub>
          <m:sSubPr>
            <m:ctrlPr>
              <w:rPr>
                <w:rFonts w:ascii="Cambria Math" w:hAnsi="Cambria Math" w:cs="Segoe UI"/>
                <w:szCs w:val="21"/>
                <w:shd w:val="clear" w:color="auto" w:fill="FFFFFF"/>
              </w:rPr>
            </m:ctrlPr>
          </m:sSubPr>
          <m:e>
            <m:r>
              <w:rPr>
                <w:rFonts w:ascii="Cambria Math" w:hAnsi="Cambria Math" w:cs="Segoe UI"/>
                <w:szCs w:val="21"/>
                <w:shd w:val="clear" w:color="auto" w:fill="FFFFFF"/>
              </w:rPr>
              <m:t>U</m:t>
            </m:r>
          </m:e>
          <m:sub>
            <m:r>
              <w:rPr>
                <w:rFonts w:ascii="Cambria Math" w:hAnsi="Cambria Math" w:cs="Segoe UI"/>
                <w:szCs w:val="21"/>
                <w:shd w:val="clear" w:color="auto" w:fill="FFFFFF"/>
              </w:rPr>
              <m:t>i</m:t>
            </m:r>
            <m:r>
              <m:rPr>
                <m:sty m:val="p"/>
              </m:rPr>
              <w:rPr>
                <w:rFonts w:ascii="Cambria Math" w:hAnsi="Cambria Math" w:cs="Segoe UI"/>
                <w:szCs w:val="21"/>
                <w:shd w:val="clear" w:color="auto" w:fill="FFFFFF"/>
              </w:rPr>
              <m:t>-1</m:t>
            </m:r>
          </m:sub>
        </m:sSub>
        <m:r>
          <m:rPr>
            <m:sty m:val="p"/>
          </m:rPr>
          <w:rPr>
            <w:rFonts w:ascii="Cambria Math" w:hAnsi="Cambria Math" w:cs="Segoe UI"/>
            <w:szCs w:val="21"/>
            <w:shd w:val="clear" w:color="auto" w:fill="FFFFFF"/>
          </w:rPr>
          <m:t>)</m:t>
        </m:r>
      </m:oMath>
      <w:r w:rsidRPr="00E13B8E">
        <w:rPr>
          <w:rFonts w:ascii="Segoe UI" w:hAnsi="Segoe UI" w:cs="Segoe UI" w:hint="eastAsia"/>
          <w:szCs w:val="21"/>
          <w:shd w:val="clear" w:color="auto" w:fill="FFFFFF"/>
        </w:rPr>
        <w:t>对应的刚度矩阵）</w:t>
      </w:r>
      <w:r w:rsidRPr="000221E9">
        <w:rPr>
          <w:rFonts w:ascii="Segoe UI" w:hAnsi="Segoe UI" w:cs="Segoe UI"/>
          <w:szCs w:val="21"/>
          <w:shd w:val="clear" w:color="auto" w:fill="FFFFFF"/>
        </w:rPr>
        <w:t>。然后根据方程</w:t>
      </w:r>
      <w:r>
        <w:rPr>
          <w:rFonts w:ascii="Segoe UI" w:hAnsi="Segoe UI" w:cs="Segoe UI" w:hint="eastAsia"/>
          <w:szCs w:val="21"/>
          <w:shd w:val="clear" w:color="auto" w:fill="FFFFFF"/>
        </w:rPr>
        <w:t>（</w:t>
      </w:r>
      <w:r>
        <w:rPr>
          <w:rFonts w:ascii="Segoe UI" w:hAnsi="Segoe UI" w:cs="Segoe UI" w:hint="eastAsia"/>
          <w:szCs w:val="21"/>
          <w:shd w:val="clear" w:color="auto" w:fill="FFFFFF"/>
        </w:rPr>
        <w:t>35</w:t>
      </w:r>
      <w:r w:rsidRPr="000221E9">
        <w:rPr>
          <w:rFonts w:ascii="Segoe UI" w:hAnsi="Segoe UI" w:cs="Segoe UI"/>
          <w:szCs w:val="21"/>
          <w:shd w:val="clear" w:color="auto" w:fill="FFFFFF"/>
        </w:rPr>
        <w:t>）通过线性分析计算位移的切线增量</w:t>
      </w:r>
      <w:r w:rsidRPr="000221E9">
        <w:rPr>
          <w:rFonts w:ascii="Segoe UI" w:hAnsi="Segoe UI" w:cs="Segoe UI"/>
          <w:szCs w:val="21"/>
          <w:shd w:val="clear" w:color="auto" w:fill="FFFFFF"/>
        </w:rPr>
        <w:t xml:space="preserve"> </w:t>
      </w:r>
      <m:oMath>
        <m:r>
          <w:rPr>
            <w:rFonts w:ascii="Cambria Math" w:hAnsi="Cambria Math" w:cs="Segoe UI"/>
            <w:szCs w:val="21"/>
            <w:shd w:val="clear" w:color="auto" w:fill="FFFFFF"/>
          </w:rPr>
          <m:t>δ</m:t>
        </m:r>
        <m:sSubSup>
          <m:sSubSupPr>
            <m:ctrlPr>
              <w:rPr>
                <w:rFonts w:ascii="Cambria Math" w:hAnsi="Cambria Math" w:cs="Segoe UI"/>
                <w:szCs w:val="21"/>
                <w:shd w:val="clear" w:color="auto" w:fill="FFFFFF"/>
              </w:rPr>
            </m:ctrlPr>
          </m:sSubSupPr>
          <m:e>
            <m:acc>
              <m:accPr>
                <m:chr m:val="̅"/>
                <m:ctrlPr>
                  <w:rPr>
                    <w:rFonts w:ascii="Cambria Math" w:hAnsi="Cambria Math" w:cs="Segoe UI"/>
                    <w:szCs w:val="21"/>
                    <w:shd w:val="clear" w:color="auto" w:fill="FFFFFF"/>
                  </w:rPr>
                </m:ctrlPr>
              </m:accPr>
              <m:e>
                <m:r>
                  <w:rPr>
                    <w:rFonts w:ascii="Cambria Math" w:hAnsi="Cambria Math" w:cs="Segoe UI"/>
                    <w:szCs w:val="21"/>
                    <w:shd w:val="clear" w:color="auto" w:fill="FFFFFF"/>
                  </w:rPr>
                  <m:t>U</m:t>
                </m:r>
              </m:e>
            </m:acc>
          </m:e>
          <m:sub>
            <m:r>
              <w:rPr>
                <w:rFonts w:ascii="Cambria Math" w:hAnsi="Cambria Math" w:cs="Segoe UI"/>
                <w:szCs w:val="21"/>
                <w:shd w:val="clear" w:color="auto" w:fill="FFFFFF"/>
              </w:rPr>
              <m:t>i</m:t>
            </m:r>
          </m:sub>
          <m:sup>
            <m:r>
              <w:rPr>
                <w:rFonts w:ascii="Cambria Math" w:hAnsi="Cambria Math" w:cs="Segoe UI"/>
                <w:szCs w:val="21"/>
                <w:shd w:val="clear" w:color="auto" w:fill="FFFFFF"/>
              </w:rPr>
              <m:t>j</m:t>
            </m:r>
          </m:sup>
        </m:sSubSup>
      </m:oMath>
      <w:r w:rsidRPr="000221E9">
        <w:rPr>
          <w:rFonts w:ascii="Segoe UI" w:hAnsi="Segoe UI" w:cs="Segoe UI"/>
          <w:szCs w:val="21"/>
          <w:shd w:val="clear" w:color="auto" w:fill="FFFFFF"/>
        </w:rPr>
        <w:t>。该阶段的残余位移增量</w:t>
      </w:r>
      <m:oMath>
        <m:r>
          <w:rPr>
            <w:rFonts w:ascii="Cambria Math" w:hAnsi="Cambria Math" w:cs="Segoe UI"/>
            <w:szCs w:val="21"/>
            <w:shd w:val="clear" w:color="auto" w:fill="FFFFFF"/>
          </w:rPr>
          <m:t>δ</m:t>
        </m:r>
        <m:sSubSup>
          <m:sSubSupPr>
            <m:ctrlPr>
              <w:rPr>
                <w:rFonts w:ascii="Cambria Math" w:hAnsi="Cambria Math" w:cs="Segoe UI"/>
                <w:szCs w:val="21"/>
                <w:shd w:val="clear" w:color="auto" w:fill="FFFFFF"/>
              </w:rPr>
            </m:ctrlPr>
          </m:sSubSupPr>
          <m:e>
            <m:acc>
              <m:accPr>
                <m:chr m:val="̅"/>
                <m:ctrlPr>
                  <w:rPr>
                    <w:rFonts w:ascii="Cambria Math" w:hAnsi="Cambria Math" w:cs="Segoe UI"/>
                    <w:szCs w:val="21"/>
                    <w:shd w:val="clear" w:color="auto" w:fill="FFFFFF"/>
                  </w:rPr>
                </m:ctrlPr>
              </m:accPr>
              <m:e>
                <m:acc>
                  <m:accPr>
                    <m:chr m:val="̅"/>
                    <m:ctrlPr>
                      <w:rPr>
                        <w:rFonts w:ascii="Cambria Math" w:hAnsi="Cambria Math" w:cs="Segoe UI"/>
                        <w:szCs w:val="21"/>
                        <w:shd w:val="clear" w:color="auto" w:fill="FFFFFF"/>
                      </w:rPr>
                    </m:ctrlPr>
                  </m:accPr>
                  <m:e>
                    <m:r>
                      <w:rPr>
                        <w:rFonts w:ascii="Cambria Math" w:hAnsi="Cambria Math" w:cs="Segoe UI"/>
                        <w:szCs w:val="21"/>
                        <w:shd w:val="clear" w:color="auto" w:fill="FFFFFF"/>
                      </w:rPr>
                      <m:t>U</m:t>
                    </m:r>
                  </m:e>
                </m:acc>
              </m:e>
            </m:acc>
          </m:e>
          <m:sub>
            <m:r>
              <w:rPr>
                <w:rFonts w:ascii="Cambria Math" w:hAnsi="Cambria Math" w:cs="Segoe UI"/>
                <w:szCs w:val="21"/>
                <w:shd w:val="clear" w:color="auto" w:fill="FFFFFF"/>
              </w:rPr>
              <m:t>i</m:t>
            </m:r>
          </m:sub>
          <m:sup>
            <m:r>
              <w:rPr>
                <w:rFonts w:ascii="Cambria Math" w:hAnsi="Cambria Math" w:cs="Segoe UI"/>
                <w:szCs w:val="21"/>
                <w:shd w:val="clear" w:color="auto" w:fill="FFFFFF"/>
              </w:rPr>
              <m:t>j</m:t>
            </m:r>
          </m:sup>
        </m:sSubSup>
      </m:oMath>
      <w:r w:rsidRPr="000221E9">
        <w:rPr>
          <w:rFonts w:ascii="Segoe UI" w:hAnsi="Segoe UI" w:cs="Segoe UI"/>
          <w:szCs w:val="21"/>
          <w:shd w:val="clear" w:color="auto" w:fill="FFFFFF"/>
        </w:rPr>
        <w:t>为零，因为忽略了来自上一步的残余力。位移的预测增量，</w:t>
      </w:r>
      <m:oMath>
        <m:r>
          <w:rPr>
            <w:rFonts w:ascii="Cambria Math" w:hAnsi="Cambria Math" w:cs="Segoe UI"/>
            <w:szCs w:val="21"/>
            <w:shd w:val="clear" w:color="auto" w:fill="FFFFFF"/>
          </w:rPr>
          <m:t>δ</m:t>
        </m:r>
        <m:sSubSup>
          <m:sSubSupPr>
            <m:ctrlPr>
              <w:rPr>
                <w:rFonts w:ascii="Cambria Math" w:hAnsi="Cambria Math" w:cs="Segoe UI"/>
                <w:szCs w:val="21"/>
                <w:shd w:val="clear" w:color="auto" w:fill="FFFFFF"/>
              </w:rPr>
            </m:ctrlPr>
          </m:sSubSupPr>
          <m:e>
            <m:r>
              <w:rPr>
                <w:rFonts w:ascii="Cambria Math" w:hAnsi="Cambria Math" w:cs="Segoe UI"/>
                <w:szCs w:val="21"/>
                <w:shd w:val="clear" w:color="auto" w:fill="FFFFFF"/>
              </w:rPr>
              <m:t>U</m:t>
            </m:r>
          </m:e>
          <m:sub>
            <m:r>
              <w:rPr>
                <w:rFonts w:ascii="Cambria Math" w:hAnsi="Cambria Math" w:cs="Segoe UI"/>
                <w:szCs w:val="21"/>
                <w:shd w:val="clear" w:color="auto" w:fill="FFFFFF"/>
              </w:rPr>
              <m:t>i</m:t>
            </m:r>
          </m:sub>
          <m:sup>
            <m:r>
              <m:rPr>
                <m:sty m:val="p"/>
              </m:rPr>
              <w:rPr>
                <w:rFonts w:ascii="Cambria Math" w:hAnsi="Cambria Math" w:cs="Segoe UI"/>
                <w:szCs w:val="21"/>
                <w:shd w:val="clear" w:color="auto" w:fill="FFFFFF"/>
              </w:rPr>
              <m:t>1</m:t>
            </m:r>
          </m:sup>
        </m:sSubSup>
      </m:oMath>
      <w:r w:rsidRPr="000221E9">
        <w:rPr>
          <w:rFonts w:ascii="Segoe UI" w:hAnsi="Segoe UI" w:cs="Segoe UI"/>
          <w:szCs w:val="21"/>
          <w:shd w:val="clear" w:color="auto" w:fill="FFFFFF"/>
        </w:rPr>
        <w:t xml:space="preserve"> </w:t>
      </w:r>
      <w:r w:rsidRPr="000221E9">
        <w:rPr>
          <w:rFonts w:ascii="Segoe UI" w:hAnsi="Segoe UI" w:cs="Segoe UI"/>
          <w:szCs w:val="21"/>
          <w:shd w:val="clear" w:color="auto" w:fill="FFFFFF"/>
        </w:rPr>
        <w:t>，可根据方程</w:t>
      </w:r>
      <w:r w:rsidRPr="000221E9">
        <w:rPr>
          <w:rFonts w:ascii="Segoe UI" w:hAnsi="Segoe UI" w:cs="Segoe UI"/>
          <w:szCs w:val="21"/>
          <w:shd w:val="clear" w:color="auto" w:fill="FFFFFF"/>
        </w:rPr>
        <w:t>(</w:t>
      </w:r>
      <w:r>
        <w:rPr>
          <w:rFonts w:ascii="Segoe UI" w:hAnsi="Segoe UI" w:cs="Segoe UI" w:hint="eastAsia"/>
          <w:szCs w:val="21"/>
          <w:shd w:val="clear" w:color="auto" w:fill="FFFFFF"/>
        </w:rPr>
        <w:t>36</w:t>
      </w:r>
      <w:r w:rsidRPr="000221E9">
        <w:rPr>
          <w:rFonts w:ascii="Segoe UI" w:hAnsi="Segoe UI" w:cs="Segoe UI"/>
          <w:szCs w:val="21"/>
          <w:shd w:val="clear" w:color="auto" w:fill="FFFFFF"/>
        </w:rPr>
        <w:t>)</w:t>
      </w:r>
      <w:r w:rsidRPr="000221E9">
        <w:rPr>
          <w:rFonts w:ascii="Segoe UI" w:hAnsi="Segoe UI" w:cs="Segoe UI"/>
          <w:szCs w:val="21"/>
          <w:shd w:val="clear" w:color="auto" w:fill="FFFFFF"/>
        </w:rPr>
        <w:t>获得。但仅是位移</w:t>
      </w:r>
      <w:r w:rsidRPr="000221E9">
        <w:rPr>
          <w:rFonts w:ascii="Segoe UI" w:hAnsi="Segoe UI" w:cs="Segoe UI" w:hint="eastAsia"/>
          <w:szCs w:val="21"/>
          <w:shd w:val="clear" w:color="auto" w:fill="FFFFFF"/>
        </w:rPr>
        <w:t>的切线增量</w:t>
      </w:r>
      <m:oMath>
        <m:r>
          <w:rPr>
            <w:rFonts w:ascii="Cambria Math" w:hAnsi="Cambria Math" w:cs="Segoe UI"/>
            <w:szCs w:val="21"/>
            <w:shd w:val="clear" w:color="auto" w:fill="FFFFFF"/>
          </w:rPr>
          <m:t>δ</m:t>
        </m:r>
        <m:sSubSup>
          <m:sSubSupPr>
            <m:ctrlPr>
              <w:rPr>
                <w:rFonts w:ascii="Cambria Math" w:hAnsi="Cambria Math" w:cs="Segoe UI"/>
                <w:szCs w:val="21"/>
                <w:shd w:val="clear" w:color="auto" w:fill="FFFFFF"/>
              </w:rPr>
            </m:ctrlPr>
          </m:sSubSupPr>
          <m:e>
            <m:acc>
              <m:accPr>
                <m:chr m:val="̅"/>
                <m:ctrlPr>
                  <w:rPr>
                    <w:rFonts w:ascii="Cambria Math" w:hAnsi="Cambria Math" w:cs="Segoe UI"/>
                    <w:szCs w:val="21"/>
                    <w:shd w:val="clear" w:color="auto" w:fill="FFFFFF"/>
                  </w:rPr>
                </m:ctrlPr>
              </m:accPr>
              <m:e>
                <m:r>
                  <w:rPr>
                    <w:rFonts w:ascii="Cambria Math" w:hAnsi="Cambria Math" w:cs="Segoe UI"/>
                    <w:szCs w:val="21"/>
                    <w:shd w:val="clear" w:color="auto" w:fill="FFFFFF"/>
                  </w:rPr>
                  <m:t>U</m:t>
                </m:r>
              </m:e>
            </m:acc>
          </m:e>
          <m:sub>
            <m:r>
              <w:rPr>
                <w:rFonts w:ascii="Cambria Math" w:hAnsi="Cambria Math" w:cs="Segoe UI"/>
                <w:szCs w:val="21"/>
                <w:shd w:val="clear" w:color="auto" w:fill="FFFFFF"/>
              </w:rPr>
              <m:t>i</m:t>
            </m:r>
          </m:sub>
          <m:sup>
            <m:r>
              <w:rPr>
                <w:rFonts w:ascii="Cambria Math" w:hAnsi="Cambria Math" w:cs="Segoe UI"/>
                <w:szCs w:val="21"/>
                <w:shd w:val="clear" w:color="auto" w:fill="FFFFFF"/>
              </w:rPr>
              <m:t>j</m:t>
            </m:r>
          </m:sup>
        </m:sSubSup>
      </m:oMath>
      <w:r w:rsidRPr="000221E9">
        <w:rPr>
          <w:rFonts w:ascii="Segoe UI" w:hAnsi="Segoe UI" w:cs="Segoe UI"/>
          <w:szCs w:val="21"/>
          <w:shd w:val="clear" w:color="auto" w:fill="FFFFFF"/>
        </w:rPr>
        <w:t>乘以载荷比的增量。载荷比增量是用约束方程</w:t>
      </w:r>
      <w:r>
        <w:rPr>
          <w:rFonts w:ascii="Segoe UI" w:hAnsi="Segoe UI" w:cs="Segoe UI" w:hint="eastAsia"/>
          <w:szCs w:val="21"/>
          <w:shd w:val="clear" w:color="auto" w:fill="FFFFFF"/>
        </w:rPr>
        <w:t>（</w:t>
      </w:r>
      <w:r>
        <w:rPr>
          <w:rFonts w:ascii="Segoe UI" w:hAnsi="Segoe UI" w:cs="Segoe UI" w:hint="eastAsia"/>
          <w:szCs w:val="21"/>
          <w:shd w:val="clear" w:color="auto" w:fill="FFFFFF"/>
        </w:rPr>
        <w:t>37</w:t>
      </w:r>
      <w:r>
        <w:rPr>
          <w:rFonts w:ascii="Segoe UI" w:hAnsi="Segoe UI" w:cs="Segoe UI" w:hint="eastAsia"/>
          <w:szCs w:val="21"/>
          <w:shd w:val="clear" w:color="auto" w:fill="FFFFFF"/>
        </w:rPr>
        <w:t>）</w:t>
      </w:r>
      <w:r w:rsidRPr="000221E9">
        <w:rPr>
          <w:rFonts w:ascii="Segoe UI" w:hAnsi="Segoe UI" w:cs="Segoe UI"/>
          <w:szCs w:val="21"/>
          <w:shd w:val="clear" w:color="auto" w:fill="FFFFFF"/>
        </w:rPr>
        <w:t>计算得到的，该约束方程定义了一个超曲面来限制增量迭代方法的校正解。</w:t>
      </w:r>
      <w:r>
        <w:rPr>
          <w:rFonts w:ascii="Segoe UI" w:hAnsi="Segoe UI" w:cs="Segoe UI" w:hint="eastAsia"/>
          <w:szCs w:val="21"/>
          <w:shd w:val="clear" w:color="auto" w:fill="FFFFFF"/>
        </w:rPr>
        <w:t>下</w:t>
      </w:r>
      <w:r w:rsidRPr="000221E9">
        <w:rPr>
          <w:rFonts w:ascii="Segoe UI" w:hAnsi="Segoe UI" w:cs="Segoe UI"/>
          <w:szCs w:val="21"/>
          <w:shd w:val="clear" w:color="auto" w:fill="FFFFFF"/>
        </w:rPr>
        <w:t>图</w:t>
      </w:r>
      <w:r w:rsidR="009658A5">
        <w:rPr>
          <w:rFonts w:ascii="Segoe UI" w:hAnsi="Segoe UI" w:cs="Segoe UI" w:hint="eastAsia"/>
          <w:szCs w:val="21"/>
          <w:shd w:val="clear" w:color="auto" w:fill="FFFFFF"/>
        </w:rPr>
        <w:t>13</w:t>
      </w:r>
      <w:r w:rsidRPr="000221E9">
        <w:rPr>
          <w:rFonts w:ascii="Segoe UI" w:hAnsi="Segoe UI" w:cs="Segoe UI"/>
          <w:szCs w:val="21"/>
          <w:shd w:val="clear" w:color="auto" w:fill="FFFFFF"/>
        </w:rPr>
        <w:t>为单自由度系统的预测阶段示意图。</w:t>
      </w:r>
    </w:p>
    <w:p w14:paraId="1A92C174" w14:textId="77777777" w:rsidR="0096629B" w:rsidRDefault="0096629B" w:rsidP="0096629B">
      <w:pPr>
        <w:ind w:firstLine="420"/>
        <w:jc w:val="left"/>
        <w:rPr>
          <w:rFonts w:ascii="Segoe UI" w:hAnsi="Segoe UI" w:cs="Segoe UI"/>
          <w:szCs w:val="21"/>
          <w:shd w:val="clear" w:color="auto" w:fill="FFFFFF"/>
        </w:rPr>
      </w:pPr>
      <w:r>
        <w:rPr>
          <w:noProof/>
        </w:rPr>
        <w:lastRenderedPageBreak/>
        <w:drawing>
          <wp:inline distT="0" distB="0" distL="0" distR="0" wp14:anchorId="3608B21B" wp14:editId="06A58456">
            <wp:extent cx="3379623" cy="313020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386429" cy="3136504"/>
                    </a:xfrm>
                    <a:prstGeom prst="rect">
                      <a:avLst/>
                    </a:prstGeom>
                  </pic:spPr>
                </pic:pic>
              </a:graphicData>
            </a:graphic>
          </wp:inline>
        </w:drawing>
      </w:r>
    </w:p>
    <w:p w14:paraId="0B1447E6" w14:textId="77777777" w:rsidR="0096629B" w:rsidRDefault="0096629B" w:rsidP="0096629B">
      <w:pPr>
        <w:ind w:firstLine="420"/>
        <w:jc w:val="center"/>
        <w:rPr>
          <w:rFonts w:ascii="Segoe UI" w:hAnsi="Segoe UI" w:cs="Segoe UI"/>
          <w:szCs w:val="21"/>
          <w:shd w:val="clear" w:color="auto" w:fill="FFFFFF"/>
        </w:rPr>
      </w:pPr>
      <w:r>
        <w:rPr>
          <w:rFonts w:ascii="Segoe UI" w:hAnsi="Segoe UI" w:cs="Segoe UI" w:hint="eastAsia"/>
          <w:szCs w:val="21"/>
          <w:shd w:val="clear" w:color="auto" w:fill="FFFFFF"/>
        </w:rPr>
        <w:t>图</w:t>
      </w:r>
      <w:r>
        <w:rPr>
          <w:rFonts w:ascii="Segoe UI" w:hAnsi="Segoe UI" w:cs="Segoe UI" w:hint="eastAsia"/>
          <w:szCs w:val="21"/>
          <w:shd w:val="clear" w:color="auto" w:fill="FFFFFF"/>
        </w:rPr>
        <w:t>13</w:t>
      </w:r>
    </w:p>
    <w:p w14:paraId="24170458" w14:textId="77777777" w:rsidR="0096629B" w:rsidRDefault="0096629B" w:rsidP="0096629B">
      <w:pPr>
        <w:widowControl/>
        <w:shd w:val="clear" w:color="auto" w:fill="FFFFFF"/>
        <w:ind w:firstLine="420"/>
        <w:rPr>
          <w:rFonts w:ascii="Segoe UI" w:hAnsi="Segoe UI" w:cs="Segoe UI"/>
          <w:szCs w:val="21"/>
          <w:shd w:val="clear" w:color="auto" w:fill="FFFFFF"/>
        </w:rPr>
      </w:pPr>
      <w:r>
        <w:rPr>
          <w:rFonts w:ascii="Segoe UI" w:hAnsi="Segoe UI" w:cs="Segoe UI" w:hint="eastAsia"/>
          <w:szCs w:val="21"/>
          <w:shd w:val="clear" w:color="auto" w:fill="FFFFFF"/>
        </w:rPr>
        <w:t>因此预测阶段的求解的</w:t>
      </w:r>
      <w:r w:rsidRPr="00E13B8E">
        <w:rPr>
          <w:rFonts w:ascii="Segoe UI" w:hAnsi="Segoe UI" w:cs="Segoe UI" w:hint="eastAsia"/>
          <w:b/>
          <w:bCs/>
          <w:szCs w:val="21"/>
          <w:shd w:val="clear" w:color="auto" w:fill="FFFFFF"/>
        </w:rPr>
        <w:t>核心目的</w:t>
      </w:r>
      <w:r>
        <w:rPr>
          <w:rFonts w:ascii="Segoe UI" w:hAnsi="Segoe UI" w:cs="Segoe UI" w:hint="eastAsia"/>
          <w:szCs w:val="21"/>
          <w:shd w:val="clear" w:color="auto" w:fill="FFFFFF"/>
        </w:rPr>
        <w:t>就是计算预测荷载比增量</w:t>
      </w:r>
      <m:oMath>
        <m:r>
          <w:rPr>
            <w:rFonts w:ascii="Cambria Math" w:hAnsi="Cambria Math" w:cs="Segoe UI"/>
            <w:szCs w:val="21"/>
            <w:shd w:val="clear" w:color="auto" w:fill="FFFFFF"/>
          </w:rPr>
          <m:t>δ</m:t>
        </m:r>
        <m:sSubSup>
          <m:sSubSupPr>
            <m:ctrlPr>
              <w:rPr>
                <w:rFonts w:ascii="Cambria Math" w:hAnsi="Cambria Math" w:cs="Segoe UI"/>
                <w:i/>
                <w:szCs w:val="21"/>
                <w:shd w:val="clear" w:color="auto" w:fill="FFFFFF"/>
              </w:rPr>
            </m:ctrlPr>
          </m:sSubSupPr>
          <m:e>
            <m:r>
              <w:rPr>
                <w:rFonts w:ascii="Cambria Math" w:hAnsi="Cambria Math" w:cs="Segoe UI"/>
                <w:szCs w:val="21"/>
                <w:shd w:val="clear" w:color="auto" w:fill="FFFFFF"/>
              </w:rPr>
              <m:t>λ</m:t>
            </m:r>
          </m:e>
          <m:sub>
            <m:r>
              <w:rPr>
                <w:rFonts w:ascii="Cambria Math" w:hAnsi="Cambria Math" w:cs="Segoe UI"/>
                <w:szCs w:val="21"/>
                <w:shd w:val="clear" w:color="auto" w:fill="FFFFFF"/>
              </w:rPr>
              <m:t>i</m:t>
            </m:r>
          </m:sub>
          <m:sup>
            <m:r>
              <w:rPr>
                <w:rFonts w:ascii="Cambria Math" w:hAnsi="Cambria Math" w:cs="Segoe UI"/>
                <w:szCs w:val="21"/>
                <w:shd w:val="clear" w:color="auto" w:fill="FFFFFF"/>
              </w:rPr>
              <m:t>1</m:t>
            </m:r>
          </m:sup>
        </m:sSubSup>
        <m:r>
          <w:rPr>
            <w:rFonts w:ascii="Cambria Math" w:hAnsi="Cambria Math" w:cs="Segoe UI"/>
            <w:szCs w:val="21"/>
            <w:shd w:val="clear" w:color="auto" w:fill="FFFFFF"/>
          </w:rPr>
          <m:t xml:space="preserve"> </m:t>
        </m:r>
      </m:oMath>
      <w:r>
        <w:rPr>
          <w:rFonts w:ascii="Segoe UI" w:hAnsi="Segoe UI" w:cs="Segoe UI" w:hint="eastAsia"/>
          <w:szCs w:val="21"/>
          <w:shd w:val="clear" w:color="auto" w:fill="FFFFFF"/>
        </w:rPr>
        <w:t>。在某分析过程的第一个增量步的预测阶段荷载比增量</w:t>
      </w:r>
      <m:oMath>
        <m:r>
          <w:rPr>
            <w:rFonts w:ascii="Cambria Math" w:hAnsi="Cambria Math" w:cs="Segoe UI"/>
            <w:szCs w:val="21"/>
            <w:shd w:val="clear" w:color="auto" w:fill="FFFFFF"/>
          </w:rPr>
          <m:t>δ</m:t>
        </m:r>
        <m:sSubSup>
          <m:sSubSupPr>
            <m:ctrlPr>
              <w:rPr>
                <w:rFonts w:ascii="Cambria Math" w:hAnsi="Cambria Math" w:cs="Segoe UI"/>
                <w:i/>
                <w:szCs w:val="21"/>
                <w:shd w:val="clear" w:color="auto" w:fill="FFFFFF"/>
              </w:rPr>
            </m:ctrlPr>
          </m:sSubSupPr>
          <m:e>
            <m:r>
              <w:rPr>
                <w:rFonts w:ascii="Cambria Math" w:hAnsi="Cambria Math" w:cs="Segoe UI"/>
                <w:szCs w:val="21"/>
                <w:shd w:val="clear" w:color="auto" w:fill="FFFFFF"/>
              </w:rPr>
              <m:t>λ</m:t>
            </m:r>
          </m:e>
          <m:sub>
            <m:r>
              <w:rPr>
                <w:rFonts w:ascii="Cambria Math" w:hAnsi="Cambria Math" w:cs="Segoe UI"/>
                <w:szCs w:val="21"/>
                <w:shd w:val="clear" w:color="auto" w:fill="FFFFFF"/>
              </w:rPr>
              <m:t>i</m:t>
            </m:r>
          </m:sub>
          <m:sup>
            <m:r>
              <w:rPr>
                <w:rFonts w:ascii="Cambria Math" w:hAnsi="Cambria Math" w:cs="Segoe UI"/>
                <w:szCs w:val="21"/>
                <w:shd w:val="clear" w:color="auto" w:fill="FFFFFF"/>
              </w:rPr>
              <m:t>1</m:t>
            </m:r>
          </m:sup>
        </m:sSubSup>
      </m:oMath>
      <w:r>
        <w:rPr>
          <w:rFonts w:ascii="Segoe UI" w:hAnsi="Segoe UI" w:cs="Segoe UI" w:hint="eastAsia"/>
          <w:szCs w:val="21"/>
          <w:shd w:val="clear" w:color="auto" w:fill="FFFFFF"/>
        </w:rPr>
        <w:t>须</w:t>
      </w:r>
      <w:r w:rsidRPr="00E13B8E">
        <w:rPr>
          <w:rFonts w:ascii="Segoe UI" w:hAnsi="Segoe UI" w:cs="Segoe UI" w:hint="eastAsia"/>
          <w:b/>
          <w:bCs/>
          <w:szCs w:val="21"/>
          <w:shd w:val="clear" w:color="auto" w:fill="FFFFFF"/>
        </w:rPr>
        <w:t>人为指定</w:t>
      </w:r>
      <w:r>
        <w:rPr>
          <w:rFonts w:ascii="Segoe UI" w:hAnsi="Segoe UI" w:cs="Segoe UI" w:hint="eastAsia"/>
          <w:szCs w:val="21"/>
          <w:shd w:val="clear" w:color="auto" w:fill="FFFFFF"/>
        </w:rPr>
        <w:t>，</w:t>
      </w:r>
      <w:r w:rsidRPr="00EB1FD9">
        <w:rPr>
          <w:rFonts w:ascii="Segoe UI" w:hAnsi="Segoe UI" w:cs="Segoe UI" w:hint="eastAsia"/>
          <w:color w:val="FF0000"/>
          <w:szCs w:val="21"/>
          <w:shd w:val="clear" w:color="auto" w:fill="FFFFFF"/>
        </w:rPr>
        <w:t>一般为最大荷载的</w:t>
      </w:r>
      <w:r w:rsidRPr="00EB1FD9">
        <w:rPr>
          <w:rFonts w:ascii="Segoe UI" w:hAnsi="Segoe UI" w:cs="Segoe UI" w:hint="eastAsia"/>
          <w:color w:val="FF0000"/>
          <w:szCs w:val="21"/>
          <w:shd w:val="clear" w:color="auto" w:fill="FFFFFF"/>
        </w:rPr>
        <w:t>10%~20%</w:t>
      </w:r>
      <w:r>
        <w:rPr>
          <w:rFonts w:ascii="Segoe UI" w:hAnsi="Segoe UI" w:cs="Segoe UI" w:hint="eastAsia"/>
          <w:szCs w:val="21"/>
          <w:shd w:val="clear" w:color="auto" w:fill="FFFFFF"/>
        </w:rPr>
        <w:t>。在接下来的迭代过程中，荷载比增量则由约束方程（</w:t>
      </w:r>
      <w:r>
        <w:rPr>
          <w:rFonts w:ascii="Segoe UI" w:hAnsi="Segoe UI" w:cs="Segoe UI" w:hint="eastAsia"/>
          <w:szCs w:val="21"/>
          <w:shd w:val="clear" w:color="auto" w:fill="FFFFFF"/>
        </w:rPr>
        <w:t>37</w:t>
      </w:r>
      <w:r>
        <w:rPr>
          <w:rFonts w:ascii="Segoe UI" w:hAnsi="Segoe UI" w:cs="Segoe UI" w:hint="eastAsia"/>
          <w:szCs w:val="21"/>
          <w:shd w:val="clear" w:color="auto" w:fill="FFFFFF"/>
        </w:rPr>
        <w:t>）所定义的迭代算法进行计算，后文荷载比增量的计算方法本质就是对约束方程（</w:t>
      </w:r>
      <w:r>
        <w:rPr>
          <w:rFonts w:ascii="Segoe UI" w:hAnsi="Segoe UI" w:cs="Segoe UI" w:hint="eastAsia"/>
          <w:szCs w:val="21"/>
          <w:shd w:val="clear" w:color="auto" w:fill="FFFFFF"/>
        </w:rPr>
        <w:t>37</w:t>
      </w:r>
      <w:r>
        <w:rPr>
          <w:rFonts w:ascii="Segoe UI" w:hAnsi="Segoe UI" w:cs="Segoe UI" w:hint="eastAsia"/>
          <w:szCs w:val="21"/>
          <w:shd w:val="clear" w:color="auto" w:fill="FFFFFF"/>
        </w:rPr>
        <w:t>）的定义。</w:t>
      </w:r>
    </w:p>
    <w:p w14:paraId="220E69E1" w14:textId="77777777" w:rsidR="0096629B" w:rsidRDefault="0096629B" w:rsidP="0096629B">
      <w:pPr>
        <w:widowControl/>
        <w:shd w:val="clear" w:color="auto" w:fill="FFFFFF"/>
        <w:rPr>
          <w:rFonts w:ascii="Segoe UI" w:hAnsi="Segoe UI" w:cs="Segoe UI"/>
          <w:szCs w:val="21"/>
          <w:shd w:val="clear" w:color="auto" w:fill="FFFFFF"/>
        </w:rPr>
      </w:pPr>
      <w:r>
        <w:rPr>
          <w:rFonts w:ascii="Segoe UI" w:hAnsi="Segoe UI" w:cs="Segoe UI"/>
          <w:szCs w:val="21"/>
          <w:shd w:val="clear" w:color="auto" w:fill="FFFFFF"/>
        </w:rPr>
        <w:tab/>
      </w:r>
      <w:r>
        <w:rPr>
          <w:rFonts w:ascii="Segoe UI" w:hAnsi="Segoe UI" w:cs="Segoe UI" w:hint="eastAsia"/>
          <w:szCs w:val="21"/>
          <w:shd w:val="clear" w:color="auto" w:fill="FFFFFF"/>
        </w:rPr>
        <w:t>预测阶段荷载比增量对求解有很大的影响，直接与收敛性相关。该阶段，荷载比增量过大可能导致收敛问题，荷载比增量过小耗费计算资源，精度的提高也有限。因此使得程序能够自动根据非线性程度</w:t>
      </w:r>
      <w:r w:rsidRPr="008E5A87">
        <w:rPr>
          <w:rFonts w:ascii="Segoe UI" w:hAnsi="Segoe UI" w:cs="Segoe UI" w:hint="eastAsia"/>
          <w:b/>
          <w:bCs/>
          <w:szCs w:val="21"/>
          <w:shd w:val="clear" w:color="auto" w:fill="FFFFFF"/>
        </w:rPr>
        <w:t>调整预测阶段的荷载比增量</w:t>
      </w:r>
      <w:r>
        <w:rPr>
          <w:rFonts w:ascii="Segoe UI" w:hAnsi="Segoe UI" w:cs="Segoe UI" w:hint="eastAsia"/>
          <w:szCs w:val="21"/>
          <w:shd w:val="clear" w:color="auto" w:fill="FFFFFF"/>
        </w:rPr>
        <w:t>是一个优秀的非线性算法所应具备的功能。即当结构响应基本程线性时，提高增量，当非线性较大时，减小增量。而且当求解至荷载极限点达到一个即将失稳的平衡态时，所追踪的</w:t>
      </w:r>
      <w:r w:rsidRPr="007275B6">
        <w:rPr>
          <w:rFonts w:ascii="Segoe UI" w:hAnsi="Segoe UI" w:cs="Segoe UI" w:hint="eastAsia"/>
          <w:color w:val="FF0000"/>
          <w:szCs w:val="21"/>
          <w:shd w:val="clear" w:color="auto" w:fill="FFFFFF"/>
        </w:rPr>
        <w:t>位移增量对应的荷载增量必须是负值才符合常理</w:t>
      </w:r>
      <w:r>
        <w:rPr>
          <w:rFonts w:ascii="Segoe UI" w:hAnsi="Segoe UI" w:cs="Segoe UI" w:hint="eastAsia"/>
          <w:szCs w:val="21"/>
          <w:shd w:val="clear" w:color="auto" w:fill="FFFFFF"/>
        </w:rPr>
        <w:t>，因此算法还应能够</w:t>
      </w:r>
      <w:r w:rsidRPr="008E5A87">
        <w:rPr>
          <w:rFonts w:ascii="Segoe UI" w:hAnsi="Segoe UI" w:cs="Segoe UI" w:hint="eastAsia"/>
          <w:b/>
          <w:bCs/>
          <w:szCs w:val="21"/>
          <w:shd w:val="clear" w:color="auto" w:fill="FFFFFF"/>
        </w:rPr>
        <w:t>判断增量正负</w:t>
      </w:r>
      <w:r>
        <w:rPr>
          <w:rFonts w:ascii="Segoe UI" w:hAnsi="Segoe UI" w:cs="Segoe UI" w:hint="eastAsia"/>
          <w:szCs w:val="21"/>
          <w:shd w:val="clear" w:color="auto" w:fill="FFFFFF"/>
        </w:rPr>
        <w:t>的选择。</w:t>
      </w:r>
    </w:p>
    <w:p w14:paraId="1E00A246" w14:textId="77777777" w:rsidR="0096629B" w:rsidRDefault="0096629B" w:rsidP="0096629B">
      <w:pPr>
        <w:widowControl/>
        <w:shd w:val="clear" w:color="auto" w:fill="FFFFFF"/>
        <w:rPr>
          <w:rFonts w:ascii="Segoe UI" w:hAnsi="Segoe UI" w:cs="Segoe UI"/>
          <w:b/>
          <w:bCs/>
          <w:szCs w:val="21"/>
          <w:shd w:val="clear" w:color="auto" w:fill="FFFFFF"/>
        </w:rPr>
      </w:pPr>
      <w:r>
        <w:rPr>
          <w:rFonts w:ascii="Segoe UI" w:hAnsi="Segoe UI" w:cs="Segoe UI" w:hint="eastAsia"/>
          <w:b/>
          <w:bCs/>
          <w:szCs w:val="21"/>
          <w:shd w:val="clear" w:color="auto" w:fill="FFFFFF"/>
        </w:rPr>
        <w:t>3.1.</w:t>
      </w:r>
      <w:r>
        <w:rPr>
          <w:rFonts w:ascii="Segoe UI" w:hAnsi="Segoe UI" w:cs="Segoe UI"/>
          <w:b/>
          <w:bCs/>
          <w:szCs w:val="21"/>
          <w:shd w:val="clear" w:color="auto" w:fill="FFFFFF"/>
        </w:rPr>
        <w:t>1.1</w:t>
      </w:r>
      <w:r w:rsidRPr="00CC2D2F">
        <w:rPr>
          <w:rFonts w:ascii="Segoe UI" w:hAnsi="Segoe UI" w:cs="Segoe UI"/>
          <w:b/>
          <w:bCs/>
          <w:szCs w:val="21"/>
          <w:shd w:val="clear" w:color="auto" w:fill="FFFFFF"/>
        </w:rPr>
        <w:t>预测阶段</w:t>
      </w:r>
      <w:r>
        <w:rPr>
          <w:rFonts w:ascii="Segoe UI" w:hAnsi="Segoe UI" w:cs="Segoe UI" w:hint="eastAsia"/>
          <w:b/>
          <w:bCs/>
          <w:szCs w:val="21"/>
          <w:shd w:val="clear" w:color="auto" w:fill="FFFFFF"/>
        </w:rPr>
        <w:t>荷载比增量计算方法</w:t>
      </w:r>
    </w:p>
    <w:p w14:paraId="195E207D" w14:textId="69C8B2E5" w:rsidR="0096629B" w:rsidRDefault="0096629B" w:rsidP="0096629B">
      <w:pPr>
        <w:widowControl/>
        <w:shd w:val="clear" w:color="auto" w:fill="FFFFFF"/>
        <w:ind w:firstLine="420"/>
        <w:rPr>
          <w:rFonts w:ascii="Segoe UI" w:hAnsi="Segoe UI" w:cs="Segoe UI"/>
          <w:szCs w:val="21"/>
          <w:shd w:val="clear" w:color="auto" w:fill="FFFFFF"/>
        </w:rPr>
      </w:pPr>
      <w:r>
        <w:rPr>
          <w:rFonts w:ascii="Segoe UI" w:hAnsi="Segoe UI" w:cs="Segoe UI" w:hint="eastAsia"/>
          <w:szCs w:val="21"/>
          <w:shd w:val="clear" w:color="auto" w:fill="FFFFFF"/>
        </w:rPr>
        <w:t>荷载比增量的计算取决于约束方程（</w:t>
      </w:r>
      <w:r>
        <w:rPr>
          <w:rFonts w:ascii="Segoe UI" w:hAnsi="Segoe UI" w:cs="Segoe UI" w:hint="eastAsia"/>
          <w:szCs w:val="21"/>
          <w:shd w:val="clear" w:color="auto" w:fill="FFFFFF"/>
        </w:rPr>
        <w:t>37</w:t>
      </w:r>
      <w:r>
        <w:rPr>
          <w:rFonts w:ascii="Segoe UI" w:hAnsi="Segoe UI" w:cs="Segoe UI" w:hint="eastAsia"/>
          <w:szCs w:val="21"/>
          <w:shd w:val="clear" w:color="auto" w:fill="FFFFFF"/>
        </w:rPr>
        <w:t>）的定义，本节计算方法本质即约束方程的定义。两种计算</w:t>
      </w:r>
      <w:r w:rsidRPr="009F26E8">
        <w:rPr>
          <w:rFonts w:ascii="Segoe UI" w:hAnsi="Segoe UI" w:cs="Segoe UI" w:hint="eastAsia"/>
          <w:szCs w:val="21"/>
          <w:shd w:val="clear" w:color="auto" w:fill="FFFFFF"/>
        </w:rPr>
        <w:t>预测阶段荷载比增量</w:t>
      </w:r>
      <w:r>
        <w:rPr>
          <w:rFonts w:ascii="Segoe UI" w:hAnsi="Segoe UI" w:cs="Segoe UI" w:hint="eastAsia"/>
          <w:szCs w:val="21"/>
          <w:shd w:val="clear" w:color="auto" w:fill="FFFFFF"/>
        </w:rPr>
        <w:t>的方法，一种</w:t>
      </w:r>
      <w:r w:rsidRPr="009F26E8">
        <w:rPr>
          <w:rFonts w:ascii="Segoe UI" w:hAnsi="Segoe UI" w:cs="Segoe UI" w:hint="eastAsia"/>
          <w:szCs w:val="21"/>
          <w:shd w:val="clear" w:color="auto" w:fill="FFFFFF"/>
        </w:rPr>
        <w:t>基于迭代次数的计算方法</w:t>
      </w:r>
      <w:r>
        <w:rPr>
          <w:rFonts w:ascii="Segoe UI" w:hAnsi="Segoe UI" w:cs="Segoe UI" w:hint="eastAsia"/>
          <w:szCs w:val="21"/>
          <w:shd w:val="clear" w:color="auto" w:fill="FFFFFF"/>
        </w:rPr>
        <w:t>，另一种是根据系统刚度的计算方法。本文重点针对第一种方法进行介绍。</w:t>
      </w:r>
      <w:r w:rsidRPr="009F26E8">
        <w:rPr>
          <w:rFonts w:ascii="Segoe UI" w:hAnsi="Segoe UI" w:cs="Segoe UI" w:hint="eastAsia"/>
          <w:szCs w:val="21"/>
          <w:shd w:val="clear" w:color="auto" w:fill="FFFFFF"/>
        </w:rPr>
        <w:t>基于迭代次数的计算方法计算</w:t>
      </w:r>
      <w:r w:rsidRPr="009F26E8">
        <w:rPr>
          <w:rFonts w:ascii="Segoe UI" w:hAnsi="Segoe UI" w:cs="Segoe UI"/>
          <w:szCs w:val="21"/>
          <w:shd w:val="clear" w:color="auto" w:fill="FFFFFF"/>
        </w:rPr>
        <w:t>预测阶段</w:t>
      </w:r>
      <w:r w:rsidRPr="009F26E8">
        <w:rPr>
          <w:rFonts w:ascii="Segoe UI" w:hAnsi="Segoe UI" w:cs="Segoe UI" w:hint="eastAsia"/>
          <w:szCs w:val="21"/>
          <w:shd w:val="clear" w:color="auto" w:fill="FFFFFF"/>
        </w:rPr>
        <w:t>荷载比增量的方法又可以分为三类：</w:t>
      </w:r>
      <w:r w:rsidRPr="009F26E8">
        <w:rPr>
          <w:rFonts w:ascii="Segoe UI" w:hAnsi="Segoe UI" w:cs="Segoe UI" w:hint="eastAsia"/>
          <w:szCs w:val="21"/>
          <w:shd w:val="clear" w:color="auto" w:fill="FFFFFF"/>
        </w:rPr>
        <w:t>1.</w:t>
      </w:r>
      <w:r w:rsidRPr="009F26E8">
        <w:rPr>
          <w:rFonts w:ascii="Segoe UI" w:hAnsi="Segoe UI" w:cs="Segoe UI"/>
          <w:szCs w:val="21"/>
          <w:shd w:val="clear" w:color="auto" w:fill="FFFFFF"/>
        </w:rPr>
        <w:t xml:space="preserve"> </w:t>
      </w:r>
      <w:r w:rsidRPr="009F26E8">
        <w:rPr>
          <w:rFonts w:ascii="Segoe UI" w:hAnsi="Segoe UI" w:cs="Segoe UI" w:hint="eastAsia"/>
          <w:szCs w:val="21"/>
          <w:shd w:val="clear" w:color="auto" w:fill="FFFFFF"/>
        </w:rPr>
        <w:t>荷载增量法；</w:t>
      </w:r>
      <w:r w:rsidRPr="009F26E8">
        <w:rPr>
          <w:rFonts w:ascii="Segoe UI" w:hAnsi="Segoe UI" w:cs="Segoe UI" w:hint="eastAsia"/>
          <w:szCs w:val="21"/>
          <w:shd w:val="clear" w:color="auto" w:fill="FFFFFF"/>
        </w:rPr>
        <w:t>2.</w:t>
      </w:r>
      <w:r w:rsidRPr="009F26E8">
        <w:rPr>
          <w:rFonts w:ascii="Segoe UI" w:hAnsi="Segoe UI" w:cs="Segoe UI" w:hint="eastAsia"/>
          <w:szCs w:val="21"/>
          <w:shd w:val="clear" w:color="auto" w:fill="FFFFFF"/>
        </w:rPr>
        <w:t>外力功增量法；</w:t>
      </w:r>
      <w:r w:rsidRPr="009F26E8">
        <w:rPr>
          <w:rFonts w:ascii="Segoe UI" w:hAnsi="Segoe UI" w:cs="Segoe UI" w:hint="eastAsia"/>
          <w:szCs w:val="21"/>
          <w:shd w:val="clear" w:color="auto" w:fill="FFFFFF"/>
        </w:rPr>
        <w:t>3</w:t>
      </w:r>
      <w:r w:rsidRPr="009F26E8">
        <w:rPr>
          <w:rFonts w:ascii="Segoe UI" w:hAnsi="Segoe UI" w:cs="Segoe UI" w:hint="eastAsia"/>
          <w:szCs w:val="21"/>
          <w:shd w:val="clear" w:color="auto" w:fill="FFFFFF"/>
        </w:rPr>
        <w:t>弧长增量法</w:t>
      </w:r>
      <w:r>
        <w:rPr>
          <w:rFonts w:ascii="Segoe UI" w:hAnsi="Segoe UI" w:cs="Segoe UI" w:hint="eastAsia"/>
          <w:szCs w:val="21"/>
          <w:shd w:val="clear" w:color="auto" w:fill="FFFFFF"/>
        </w:rPr>
        <w:t>。我们重点介绍第三种</w:t>
      </w:r>
      <w:r w:rsidRPr="005F6ACD">
        <w:rPr>
          <w:rFonts w:ascii="Segoe UI" w:hAnsi="Segoe UI" w:cs="Segoe UI" w:hint="eastAsia"/>
          <w:b/>
          <w:bCs/>
          <w:szCs w:val="21"/>
          <w:shd w:val="clear" w:color="auto" w:fill="FFFFFF"/>
        </w:rPr>
        <w:t>弧长增量法</w:t>
      </w:r>
      <w:r>
        <w:rPr>
          <w:rFonts w:ascii="Segoe UI" w:hAnsi="Segoe UI" w:cs="Segoe UI" w:hint="eastAsia"/>
          <w:szCs w:val="21"/>
          <w:shd w:val="clear" w:color="auto" w:fill="FFFFFF"/>
        </w:rPr>
        <w:t>，因为弧长法的优势在于在于可以追踪平衡路径，准确捕捉</w:t>
      </w:r>
      <w:r w:rsidRPr="00590694">
        <w:rPr>
          <w:rFonts w:ascii="Segoe UI" w:hAnsi="Segoe UI" w:cs="Segoe UI"/>
          <w:szCs w:val="21"/>
          <w:shd w:val="clear" w:color="auto" w:fill="FFFFFF"/>
        </w:rPr>
        <w:t>snap-through</w:t>
      </w:r>
      <w:r w:rsidRPr="00590694">
        <w:rPr>
          <w:rFonts w:ascii="Segoe UI" w:hAnsi="Segoe UI" w:cs="Segoe UI"/>
          <w:szCs w:val="21"/>
          <w:shd w:val="clear" w:color="auto" w:fill="FFFFFF"/>
        </w:rPr>
        <w:t>和</w:t>
      </w:r>
      <w:r w:rsidRPr="00590694">
        <w:rPr>
          <w:rFonts w:ascii="Segoe UI" w:hAnsi="Segoe UI" w:cs="Segoe UI"/>
          <w:szCs w:val="21"/>
          <w:shd w:val="clear" w:color="auto" w:fill="FFFFFF"/>
        </w:rPr>
        <w:t>snap-back</w:t>
      </w:r>
      <w:r w:rsidRPr="00590694">
        <w:rPr>
          <w:rFonts w:ascii="Segoe UI" w:hAnsi="Segoe UI" w:cs="Segoe UI"/>
          <w:szCs w:val="21"/>
          <w:shd w:val="clear" w:color="auto" w:fill="FFFFFF"/>
        </w:rPr>
        <w:t>现象</w:t>
      </w:r>
      <w:r>
        <w:rPr>
          <w:rFonts w:ascii="Segoe UI" w:hAnsi="Segoe UI" w:cs="Segoe UI" w:hint="eastAsia"/>
          <w:szCs w:val="21"/>
          <w:shd w:val="clear" w:color="auto" w:fill="FFFFFF"/>
        </w:rPr>
        <w:t>，如图</w:t>
      </w:r>
      <w:r w:rsidR="009658A5">
        <w:rPr>
          <w:rFonts w:ascii="Segoe UI" w:hAnsi="Segoe UI" w:cs="Segoe UI" w:hint="eastAsia"/>
          <w:szCs w:val="21"/>
          <w:shd w:val="clear" w:color="auto" w:fill="FFFFFF"/>
        </w:rPr>
        <w:t>14</w:t>
      </w:r>
      <w:r>
        <w:rPr>
          <w:rFonts w:ascii="Segoe UI" w:hAnsi="Segoe UI" w:cs="Segoe UI" w:hint="eastAsia"/>
          <w:szCs w:val="21"/>
          <w:shd w:val="clear" w:color="auto" w:fill="FFFFFF"/>
        </w:rPr>
        <w:t>所示。为了数值算法上增量步大小一致性，校正阶段也采用同类型的弧长法。弧长法公式具体推导过程大家可参考相关文献，这里只列出用圆柱弧长法和球形弧长法计算</w:t>
      </w:r>
      <w:r w:rsidRPr="00FD0B9F">
        <w:rPr>
          <w:rFonts w:ascii="Segoe UI" w:hAnsi="Segoe UI" w:cs="Segoe UI" w:hint="eastAsia"/>
          <w:szCs w:val="21"/>
          <w:shd w:val="clear" w:color="auto" w:fill="FFFFFF"/>
        </w:rPr>
        <w:t>预测阶段荷载比增量</w:t>
      </w:r>
      <w:r>
        <w:rPr>
          <w:rFonts w:ascii="Segoe UI" w:hAnsi="Segoe UI" w:cs="Segoe UI" w:hint="eastAsia"/>
          <w:szCs w:val="21"/>
          <w:shd w:val="clear" w:color="auto" w:fill="FFFFFF"/>
        </w:rPr>
        <w:t>的最终公式</w:t>
      </w:r>
    </w:p>
    <w:p w14:paraId="4B1112B5" w14:textId="77777777" w:rsidR="0096629B" w:rsidRDefault="0096629B" w:rsidP="0096629B">
      <w:pPr>
        <w:widowControl/>
        <w:shd w:val="clear" w:color="auto" w:fill="FFFFFF"/>
        <w:rPr>
          <w:rFonts w:ascii="Segoe UI" w:hAnsi="Segoe UI" w:cs="Segoe UI"/>
          <w:szCs w:val="21"/>
          <w:shd w:val="clear" w:color="auto" w:fill="FFFFFF"/>
        </w:rPr>
      </w:pPr>
      <w:r>
        <w:rPr>
          <w:noProof/>
        </w:rPr>
        <w:drawing>
          <wp:inline distT="0" distB="0" distL="0" distR="0" wp14:anchorId="16D29882" wp14:editId="28316EB9">
            <wp:extent cx="2553005" cy="561661"/>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t="-1" r="37587" b="-5016"/>
                    <a:stretch/>
                  </pic:blipFill>
                  <pic:spPr bwMode="auto">
                    <a:xfrm>
                      <a:off x="0" y="0"/>
                      <a:ext cx="2567340" cy="564815"/>
                    </a:xfrm>
                    <a:prstGeom prst="rect">
                      <a:avLst/>
                    </a:prstGeom>
                    <a:ln>
                      <a:noFill/>
                    </a:ln>
                    <a:extLst>
                      <a:ext uri="{53640926-AAD7-44D8-BBD7-CCE9431645EC}">
                        <a14:shadowObscured xmlns:a14="http://schemas.microsoft.com/office/drawing/2010/main"/>
                      </a:ext>
                    </a:extLst>
                  </pic:spPr>
                </pic:pic>
              </a:graphicData>
            </a:graphic>
          </wp:inline>
        </w:drawing>
      </w:r>
      <w:r>
        <w:rPr>
          <w:rFonts w:ascii="Segoe UI" w:hAnsi="Segoe UI" w:cs="Segoe UI" w:hint="eastAsia"/>
          <w:szCs w:val="21"/>
          <w:shd w:val="clear" w:color="auto" w:fill="FFFFFF"/>
        </w:rPr>
        <w:t>（</w:t>
      </w:r>
      <w:r>
        <w:rPr>
          <w:rFonts w:ascii="Segoe UI" w:hAnsi="Segoe UI" w:cs="Segoe UI" w:hint="eastAsia"/>
          <w:szCs w:val="21"/>
          <w:shd w:val="clear" w:color="auto" w:fill="FFFFFF"/>
        </w:rPr>
        <w:t>38</w:t>
      </w:r>
      <w:r>
        <w:rPr>
          <w:rFonts w:ascii="Segoe UI" w:hAnsi="Segoe UI" w:cs="Segoe UI" w:hint="eastAsia"/>
          <w:szCs w:val="21"/>
          <w:shd w:val="clear" w:color="auto" w:fill="FFFFFF"/>
        </w:rPr>
        <w:t>）</w:t>
      </w:r>
    </w:p>
    <w:p w14:paraId="6907858A" w14:textId="77777777" w:rsidR="0096629B" w:rsidRDefault="0096629B" w:rsidP="0096629B">
      <w:pPr>
        <w:widowControl/>
        <w:shd w:val="clear" w:color="auto" w:fill="FFFFFF"/>
        <w:rPr>
          <w:rFonts w:ascii="Segoe UI" w:hAnsi="Segoe UI" w:cs="Segoe UI"/>
          <w:szCs w:val="21"/>
          <w:shd w:val="clear" w:color="auto" w:fill="FFFFFF"/>
        </w:rPr>
      </w:pPr>
      <w:r>
        <w:rPr>
          <w:noProof/>
        </w:rPr>
        <w:drawing>
          <wp:inline distT="0" distB="0" distL="0" distR="0" wp14:anchorId="0B716B3A" wp14:editId="192B5681">
            <wp:extent cx="3247949" cy="583615"/>
            <wp:effectExtent l="0" t="0" r="0" b="698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r="28988" b="2048"/>
                    <a:stretch/>
                  </pic:blipFill>
                  <pic:spPr bwMode="auto">
                    <a:xfrm>
                      <a:off x="0" y="0"/>
                      <a:ext cx="3319646" cy="596498"/>
                    </a:xfrm>
                    <a:prstGeom prst="rect">
                      <a:avLst/>
                    </a:prstGeom>
                    <a:ln>
                      <a:noFill/>
                    </a:ln>
                    <a:extLst>
                      <a:ext uri="{53640926-AAD7-44D8-BBD7-CCE9431645EC}">
                        <a14:shadowObscured xmlns:a14="http://schemas.microsoft.com/office/drawing/2010/main"/>
                      </a:ext>
                    </a:extLst>
                  </pic:spPr>
                </pic:pic>
              </a:graphicData>
            </a:graphic>
          </wp:inline>
        </w:drawing>
      </w:r>
      <w:r>
        <w:rPr>
          <w:rFonts w:ascii="Segoe UI" w:hAnsi="Segoe UI" w:cs="Segoe UI" w:hint="eastAsia"/>
          <w:szCs w:val="21"/>
          <w:shd w:val="clear" w:color="auto" w:fill="FFFFFF"/>
        </w:rPr>
        <w:t>（</w:t>
      </w:r>
      <w:r>
        <w:rPr>
          <w:rFonts w:ascii="Segoe UI" w:hAnsi="Segoe UI" w:cs="Segoe UI" w:hint="eastAsia"/>
          <w:szCs w:val="21"/>
          <w:shd w:val="clear" w:color="auto" w:fill="FFFFFF"/>
        </w:rPr>
        <w:t>39</w:t>
      </w:r>
      <w:r>
        <w:rPr>
          <w:rFonts w:ascii="Segoe UI" w:hAnsi="Segoe UI" w:cs="Segoe UI" w:hint="eastAsia"/>
          <w:szCs w:val="21"/>
          <w:shd w:val="clear" w:color="auto" w:fill="FFFFFF"/>
        </w:rPr>
        <w:t>）</w:t>
      </w:r>
    </w:p>
    <w:p w14:paraId="609AEC87" w14:textId="77777777" w:rsidR="0096629B" w:rsidRDefault="0096629B" w:rsidP="0096629B">
      <w:pPr>
        <w:widowControl/>
        <w:shd w:val="clear" w:color="auto" w:fill="FFFFFF"/>
        <w:rPr>
          <w:rFonts w:ascii="Segoe UI" w:hAnsi="Segoe UI" w:cs="Segoe UI"/>
          <w:szCs w:val="21"/>
          <w:shd w:val="clear" w:color="auto" w:fill="FFFFFF"/>
        </w:rPr>
      </w:pPr>
      <w:r>
        <w:rPr>
          <w:rFonts w:ascii="Segoe UI" w:hAnsi="Segoe UI" w:cs="Segoe UI" w:hint="eastAsia"/>
          <w:szCs w:val="21"/>
          <w:shd w:val="clear" w:color="auto" w:fill="FFFFFF"/>
        </w:rPr>
        <w:lastRenderedPageBreak/>
        <w:t>其中</w:t>
      </w:r>
      <w:r>
        <w:rPr>
          <w:rFonts w:ascii="Segoe UI" w:hAnsi="Segoe UI" w:cs="Segoe UI" w:hint="eastAsia"/>
          <w:szCs w:val="21"/>
          <w:shd w:val="clear" w:color="auto" w:fill="FFFFFF"/>
        </w:rPr>
        <w:t>J</w:t>
      </w:r>
      <w:r>
        <w:rPr>
          <w:rFonts w:ascii="Segoe UI" w:hAnsi="Segoe UI" w:cs="Segoe UI" w:hint="eastAsia"/>
          <w:szCs w:val="21"/>
          <w:shd w:val="clear" w:color="auto" w:fill="FFFFFF"/>
        </w:rPr>
        <w:t>为迭代调整因子，表达式如下</w:t>
      </w:r>
    </w:p>
    <w:p w14:paraId="3270D860" w14:textId="77777777" w:rsidR="0096629B" w:rsidRDefault="0096629B" w:rsidP="0096629B">
      <w:pPr>
        <w:widowControl/>
        <w:shd w:val="clear" w:color="auto" w:fill="FFFFFF"/>
        <w:rPr>
          <w:rFonts w:ascii="Segoe UI" w:hAnsi="Segoe UI" w:cs="Segoe UI"/>
          <w:szCs w:val="21"/>
          <w:shd w:val="clear" w:color="auto" w:fill="FFFFFF"/>
        </w:rPr>
      </w:pPr>
      <w:r>
        <w:rPr>
          <w:noProof/>
        </w:rPr>
        <w:drawing>
          <wp:inline distT="0" distB="0" distL="0" distR="0" wp14:anchorId="2EA262D0" wp14:editId="26B59823">
            <wp:extent cx="2259874" cy="516834"/>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t="1" r="36277" b="1185"/>
                    <a:stretch/>
                  </pic:blipFill>
                  <pic:spPr bwMode="auto">
                    <a:xfrm>
                      <a:off x="0" y="0"/>
                      <a:ext cx="2285920" cy="522791"/>
                    </a:xfrm>
                    <a:prstGeom prst="rect">
                      <a:avLst/>
                    </a:prstGeom>
                    <a:ln>
                      <a:noFill/>
                    </a:ln>
                    <a:extLst>
                      <a:ext uri="{53640926-AAD7-44D8-BBD7-CCE9431645EC}">
                        <a14:shadowObscured xmlns:a14="http://schemas.microsoft.com/office/drawing/2010/main"/>
                      </a:ext>
                    </a:extLst>
                  </pic:spPr>
                </pic:pic>
              </a:graphicData>
            </a:graphic>
          </wp:inline>
        </w:drawing>
      </w:r>
      <w:r>
        <w:rPr>
          <w:rFonts w:ascii="Segoe UI" w:hAnsi="Segoe UI" w:cs="Segoe UI" w:hint="eastAsia"/>
          <w:szCs w:val="21"/>
          <w:shd w:val="clear" w:color="auto" w:fill="FFFFFF"/>
        </w:rPr>
        <w:t>（</w:t>
      </w:r>
      <w:r>
        <w:rPr>
          <w:rFonts w:ascii="Segoe UI" w:hAnsi="Segoe UI" w:cs="Segoe UI" w:hint="eastAsia"/>
          <w:szCs w:val="21"/>
          <w:shd w:val="clear" w:color="auto" w:fill="FFFFFF"/>
        </w:rPr>
        <w:t>40</w:t>
      </w:r>
      <w:r>
        <w:rPr>
          <w:rFonts w:ascii="Segoe UI" w:hAnsi="Segoe UI" w:cs="Segoe UI" w:hint="eastAsia"/>
          <w:szCs w:val="21"/>
          <w:shd w:val="clear" w:color="auto" w:fill="FFFFFF"/>
        </w:rPr>
        <w:t>）</w:t>
      </w:r>
    </w:p>
    <w:p w14:paraId="2E29B2D8" w14:textId="1BD52CAE" w:rsidR="0096629B" w:rsidRDefault="0096629B" w:rsidP="0096629B">
      <w:pPr>
        <w:widowControl/>
        <w:shd w:val="clear" w:color="auto" w:fill="FFFFFF"/>
        <w:rPr>
          <w:rFonts w:ascii="Segoe UI" w:hAnsi="Segoe UI" w:cs="Segoe UI"/>
          <w:szCs w:val="21"/>
          <w:shd w:val="clear" w:color="auto" w:fill="FFFFFF"/>
        </w:rPr>
      </w:pPr>
      <w:r w:rsidRPr="008E130B">
        <w:rPr>
          <w:rFonts w:ascii="Segoe UI" w:hAnsi="Segoe UI" w:cs="Segoe UI"/>
          <w:szCs w:val="21"/>
          <w:shd w:val="clear" w:color="auto" w:fill="FFFFFF"/>
        </w:rPr>
        <w:t>式中，</w:t>
      </w:r>
      <w:r w:rsidRPr="008E130B">
        <w:rPr>
          <w:rFonts w:ascii="Segoe UI" w:hAnsi="Segoe UI" w:cs="Segoe UI"/>
          <w:szCs w:val="21"/>
          <w:shd w:val="clear" w:color="auto" w:fill="FFFFFF"/>
        </w:rPr>
        <w:t xml:space="preserve">Ni </w:t>
      </w:r>
      <w:r w:rsidRPr="008E130B">
        <w:rPr>
          <w:rFonts w:ascii="Segoe UI" w:hAnsi="Segoe UI" w:cs="Segoe UI"/>
          <w:szCs w:val="21"/>
          <w:shd w:val="clear" w:color="auto" w:fill="FFFFFF"/>
        </w:rPr>
        <w:t>和</w:t>
      </w:r>
      <w:r w:rsidRPr="008E130B">
        <w:rPr>
          <w:rFonts w:ascii="Segoe UI" w:hAnsi="Segoe UI" w:cs="Segoe UI"/>
          <w:szCs w:val="21"/>
          <w:shd w:val="clear" w:color="auto" w:fill="FFFFFF"/>
        </w:rPr>
        <w:t xml:space="preserve"> Ni-1 </w:t>
      </w:r>
      <w:r w:rsidRPr="008E130B">
        <w:rPr>
          <w:rFonts w:ascii="Segoe UI" w:hAnsi="Segoe UI" w:cs="Segoe UI"/>
          <w:szCs w:val="21"/>
          <w:shd w:val="clear" w:color="auto" w:fill="FFFFFF"/>
        </w:rPr>
        <w:t>分别是当前</w:t>
      </w:r>
      <w:r>
        <w:rPr>
          <w:rFonts w:ascii="Segoe UI" w:hAnsi="Segoe UI" w:cs="Segoe UI" w:hint="eastAsia"/>
          <w:szCs w:val="21"/>
          <w:shd w:val="clear" w:color="auto" w:fill="FFFFFF"/>
        </w:rPr>
        <w:t>增量</w:t>
      </w:r>
      <w:r w:rsidRPr="008E130B">
        <w:rPr>
          <w:rFonts w:ascii="Segoe UI" w:hAnsi="Segoe UI" w:cs="Segoe UI"/>
          <w:szCs w:val="21"/>
          <w:shd w:val="clear" w:color="auto" w:fill="FFFFFF"/>
        </w:rPr>
        <w:t>步所需的迭代次数，以及前一</w:t>
      </w:r>
      <w:r>
        <w:rPr>
          <w:rFonts w:ascii="Segoe UI" w:hAnsi="Segoe UI" w:cs="Segoe UI" w:hint="eastAsia"/>
          <w:szCs w:val="21"/>
          <w:shd w:val="clear" w:color="auto" w:fill="FFFFFF"/>
        </w:rPr>
        <w:t>增量</w:t>
      </w:r>
      <w:r w:rsidRPr="008E130B">
        <w:rPr>
          <w:rFonts w:ascii="Segoe UI" w:hAnsi="Segoe UI" w:cs="Segoe UI"/>
          <w:szCs w:val="21"/>
          <w:shd w:val="clear" w:color="auto" w:fill="FFFFFF"/>
        </w:rPr>
        <w:t>步中实现收敛的迭代次数。指数变量</w:t>
      </w:r>
      <w:r w:rsidRPr="008E130B">
        <w:rPr>
          <w:rFonts w:ascii="Segoe UI" w:hAnsi="Segoe UI" w:cs="Segoe UI"/>
          <w:szCs w:val="21"/>
          <w:shd w:val="clear" w:color="auto" w:fill="FFFFFF"/>
        </w:rPr>
        <w:t xml:space="preserve"> η </w:t>
      </w:r>
      <w:r w:rsidRPr="008E130B">
        <w:rPr>
          <w:rFonts w:ascii="Segoe UI" w:hAnsi="Segoe UI" w:cs="Segoe UI"/>
          <w:szCs w:val="21"/>
          <w:shd w:val="clear" w:color="auto" w:fill="FFFFFF"/>
        </w:rPr>
        <w:t>通常在</w:t>
      </w:r>
      <w:r w:rsidRPr="008E130B">
        <w:rPr>
          <w:rFonts w:ascii="Segoe UI" w:hAnsi="Segoe UI" w:cs="Segoe UI"/>
          <w:szCs w:val="21"/>
          <w:shd w:val="clear" w:color="auto" w:fill="FFFFFF"/>
        </w:rPr>
        <w:t xml:space="preserve"> 0.5 </w:t>
      </w:r>
      <w:r w:rsidRPr="008E130B">
        <w:rPr>
          <w:rFonts w:ascii="Segoe UI" w:hAnsi="Segoe UI" w:cs="Segoe UI"/>
          <w:szCs w:val="21"/>
          <w:shd w:val="clear" w:color="auto" w:fill="FFFFFF"/>
        </w:rPr>
        <w:t>到</w:t>
      </w:r>
      <w:r w:rsidRPr="008E130B">
        <w:rPr>
          <w:rFonts w:ascii="Segoe UI" w:hAnsi="Segoe UI" w:cs="Segoe UI"/>
          <w:szCs w:val="21"/>
          <w:shd w:val="clear" w:color="auto" w:fill="FFFFFF"/>
        </w:rPr>
        <w:t xml:space="preserve"> 1.0 </w:t>
      </w:r>
      <w:r w:rsidRPr="008E130B">
        <w:rPr>
          <w:rFonts w:ascii="Segoe UI" w:hAnsi="Segoe UI" w:cs="Segoe UI"/>
          <w:szCs w:val="21"/>
          <w:shd w:val="clear" w:color="auto" w:fill="FFFFFF"/>
        </w:rPr>
        <w:t>的范围内，但通常采用较低的值。</w:t>
      </w:r>
    </w:p>
    <w:p w14:paraId="4D25C173" w14:textId="77777777" w:rsidR="009658A5" w:rsidRDefault="009658A5" w:rsidP="009658A5">
      <w:pPr>
        <w:widowControl/>
        <w:shd w:val="clear" w:color="auto" w:fill="FFFFFF"/>
        <w:jc w:val="center"/>
        <w:rPr>
          <w:rFonts w:ascii="Segoe UI" w:hAnsi="Segoe UI" w:cs="Segoe UI"/>
          <w:szCs w:val="21"/>
          <w:shd w:val="clear" w:color="auto" w:fill="FFFFFF"/>
        </w:rPr>
      </w:pPr>
      <w:r>
        <w:rPr>
          <w:noProof/>
        </w:rPr>
        <w:drawing>
          <wp:inline distT="0" distB="0" distL="0" distR="0" wp14:anchorId="5D23AB23" wp14:editId="3C6952AE">
            <wp:extent cx="5274310" cy="3192145"/>
            <wp:effectExtent l="0" t="0" r="2540" b="825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274310" cy="3192145"/>
                    </a:xfrm>
                    <a:prstGeom prst="rect">
                      <a:avLst/>
                    </a:prstGeom>
                  </pic:spPr>
                </pic:pic>
              </a:graphicData>
            </a:graphic>
          </wp:inline>
        </w:drawing>
      </w:r>
    </w:p>
    <w:p w14:paraId="3C7B316B" w14:textId="77777777" w:rsidR="009658A5" w:rsidRPr="009B446F" w:rsidRDefault="009658A5" w:rsidP="009658A5">
      <w:pPr>
        <w:widowControl/>
        <w:shd w:val="clear" w:color="auto" w:fill="FFFFFF"/>
        <w:jc w:val="center"/>
        <w:rPr>
          <w:rFonts w:ascii="Segoe UI" w:hAnsi="Segoe UI" w:cs="Segoe UI"/>
          <w:szCs w:val="21"/>
          <w:shd w:val="clear" w:color="auto" w:fill="FFFFFF"/>
        </w:rPr>
      </w:pPr>
      <w:r>
        <w:rPr>
          <w:rFonts w:ascii="Segoe UI" w:hAnsi="Segoe UI" w:cs="Segoe UI" w:hint="eastAsia"/>
          <w:szCs w:val="21"/>
          <w:shd w:val="clear" w:color="auto" w:fill="FFFFFF"/>
        </w:rPr>
        <w:t>图</w:t>
      </w:r>
      <w:r>
        <w:rPr>
          <w:rFonts w:ascii="Segoe UI" w:hAnsi="Segoe UI" w:cs="Segoe UI" w:hint="eastAsia"/>
          <w:szCs w:val="21"/>
          <w:shd w:val="clear" w:color="auto" w:fill="FFFFFF"/>
        </w:rPr>
        <w:t>14</w:t>
      </w:r>
    </w:p>
    <w:p w14:paraId="5C1FDB1D" w14:textId="77777777" w:rsidR="009658A5" w:rsidRDefault="009658A5" w:rsidP="0096629B">
      <w:pPr>
        <w:widowControl/>
        <w:shd w:val="clear" w:color="auto" w:fill="FFFFFF"/>
        <w:rPr>
          <w:rFonts w:ascii="Segoe UI" w:hAnsi="Segoe UI" w:cs="Segoe UI"/>
          <w:szCs w:val="21"/>
          <w:shd w:val="clear" w:color="auto" w:fill="FFFFFF"/>
        </w:rPr>
      </w:pPr>
    </w:p>
    <w:p w14:paraId="10BEC563" w14:textId="77777777" w:rsidR="0096629B" w:rsidRDefault="0096629B" w:rsidP="0096629B">
      <w:pPr>
        <w:widowControl/>
        <w:shd w:val="clear" w:color="auto" w:fill="FFFFFF"/>
        <w:rPr>
          <w:rFonts w:ascii="Segoe UI" w:hAnsi="Segoe UI" w:cs="Segoe UI"/>
          <w:b/>
          <w:bCs/>
          <w:szCs w:val="21"/>
          <w:shd w:val="clear" w:color="auto" w:fill="FFFFFF"/>
        </w:rPr>
      </w:pPr>
      <w:r>
        <w:rPr>
          <w:rFonts w:ascii="Segoe UI" w:hAnsi="Segoe UI" w:cs="Segoe UI" w:hint="eastAsia"/>
          <w:b/>
          <w:bCs/>
          <w:szCs w:val="21"/>
          <w:shd w:val="clear" w:color="auto" w:fill="FFFFFF"/>
        </w:rPr>
        <w:t>3.1.</w:t>
      </w:r>
      <w:r>
        <w:rPr>
          <w:rFonts w:ascii="Segoe UI" w:hAnsi="Segoe UI" w:cs="Segoe UI"/>
          <w:b/>
          <w:bCs/>
          <w:szCs w:val="21"/>
          <w:shd w:val="clear" w:color="auto" w:fill="FFFFFF"/>
        </w:rPr>
        <w:t>1.</w:t>
      </w:r>
      <w:r>
        <w:rPr>
          <w:rFonts w:ascii="Segoe UI" w:hAnsi="Segoe UI" w:cs="Segoe UI" w:hint="eastAsia"/>
          <w:b/>
          <w:bCs/>
          <w:szCs w:val="21"/>
          <w:shd w:val="clear" w:color="auto" w:fill="FFFFFF"/>
        </w:rPr>
        <w:t>2</w:t>
      </w:r>
      <w:r w:rsidRPr="00CC2D2F">
        <w:rPr>
          <w:rFonts w:ascii="Segoe UI" w:hAnsi="Segoe UI" w:cs="Segoe UI"/>
          <w:b/>
          <w:bCs/>
          <w:szCs w:val="21"/>
          <w:shd w:val="clear" w:color="auto" w:fill="FFFFFF"/>
        </w:rPr>
        <w:t>预测阶段</w:t>
      </w:r>
      <w:r>
        <w:rPr>
          <w:rFonts w:ascii="Segoe UI" w:hAnsi="Segoe UI" w:cs="Segoe UI" w:hint="eastAsia"/>
          <w:b/>
          <w:bCs/>
          <w:szCs w:val="21"/>
          <w:shd w:val="clear" w:color="auto" w:fill="FFFFFF"/>
        </w:rPr>
        <w:t>荷载比增量符号计算方法</w:t>
      </w:r>
    </w:p>
    <w:p w14:paraId="01A7344C" w14:textId="77777777" w:rsidR="0096629B" w:rsidRDefault="0096629B" w:rsidP="0096629B">
      <w:pPr>
        <w:widowControl/>
        <w:shd w:val="clear" w:color="auto" w:fill="FFFFFF"/>
        <w:ind w:firstLine="420"/>
        <w:rPr>
          <w:shd w:val="clear" w:color="auto" w:fill="FFFFFF"/>
        </w:rPr>
      </w:pPr>
      <w:r>
        <w:rPr>
          <w:rFonts w:ascii="Segoe UI" w:hAnsi="Segoe UI" w:cs="Segoe UI" w:hint="eastAsia"/>
          <w:szCs w:val="21"/>
          <w:shd w:val="clear" w:color="auto" w:fill="FFFFFF"/>
        </w:rPr>
        <w:t>上文提到预测阶段的求解的</w:t>
      </w:r>
      <w:r w:rsidRPr="00E13B8E">
        <w:rPr>
          <w:rFonts w:ascii="Segoe UI" w:hAnsi="Segoe UI" w:cs="Segoe UI" w:hint="eastAsia"/>
          <w:b/>
          <w:bCs/>
          <w:szCs w:val="21"/>
          <w:shd w:val="clear" w:color="auto" w:fill="FFFFFF"/>
        </w:rPr>
        <w:t>核心目的</w:t>
      </w:r>
      <w:r>
        <w:rPr>
          <w:rFonts w:ascii="Segoe UI" w:hAnsi="Segoe UI" w:cs="Segoe UI" w:hint="eastAsia"/>
          <w:szCs w:val="21"/>
          <w:shd w:val="clear" w:color="auto" w:fill="FFFFFF"/>
        </w:rPr>
        <w:t>除了需要确定荷载比增量大小外，另一个重要的工作就是完成</w:t>
      </w:r>
      <w:r w:rsidRPr="00022096">
        <w:rPr>
          <w:rFonts w:ascii="Segoe UI" w:hAnsi="Segoe UI" w:cs="Segoe UI" w:hint="eastAsia"/>
          <w:szCs w:val="21"/>
          <w:shd w:val="clear" w:color="auto" w:fill="FFFFFF"/>
        </w:rPr>
        <w:t>荷载比增量</w:t>
      </w:r>
      <w:r>
        <w:rPr>
          <w:rFonts w:ascii="Segoe UI" w:hAnsi="Segoe UI" w:cs="Segoe UI" w:hint="eastAsia"/>
          <w:szCs w:val="21"/>
          <w:shd w:val="clear" w:color="auto" w:fill="FFFFFF"/>
        </w:rPr>
        <w:t>正负</w:t>
      </w:r>
      <w:r w:rsidRPr="00022096">
        <w:rPr>
          <w:rFonts w:ascii="Segoe UI" w:hAnsi="Segoe UI" w:cs="Segoe UI" w:hint="eastAsia"/>
          <w:szCs w:val="21"/>
          <w:shd w:val="clear" w:color="auto" w:fill="FFFFFF"/>
        </w:rPr>
        <w:t>符号</w:t>
      </w:r>
      <w:r>
        <w:rPr>
          <w:rFonts w:ascii="Segoe UI" w:hAnsi="Segoe UI" w:cs="Segoe UI" w:hint="eastAsia"/>
          <w:szCs w:val="21"/>
          <w:shd w:val="clear" w:color="auto" w:fill="FFFFFF"/>
        </w:rPr>
        <w:t>的确定。</w:t>
      </w:r>
      <w:r>
        <w:rPr>
          <w:rFonts w:hint="eastAsia"/>
          <w:shd w:val="clear" w:color="auto" w:fill="FFFFFF"/>
        </w:rPr>
        <w:t>确定荷载比增量符号</w:t>
      </w:r>
      <w:r w:rsidRPr="000A42F2">
        <w:rPr>
          <w:shd w:val="clear" w:color="auto" w:fill="FFFFFF"/>
        </w:rPr>
        <w:t>最常见</w:t>
      </w:r>
      <w:r>
        <w:rPr>
          <w:rFonts w:hint="eastAsia"/>
          <w:shd w:val="clear" w:color="auto" w:fill="FFFFFF"/>
        </w:rPr>
        <w:t>方法</w:t>
      </w:r>
      <w:r w:rsidRPr="000A42F2">
        <w:rPr>
          <w:shd w:val="clear" w:color="auto" w:fill="FFFFFF"/>
        </w:rPr>
        <w:t>的是基于刚度参数的行为</w:t>
      </w:r>
      <w:r>
        <w:rPr>
          <w:rFonts w:hint="eastAsia"/>
          <w:shd w:val="clear" w:color="auto" w:fill="FFFFFF"/>
        </w:rPr>
        <w:t>进行确定</w:t>
      </w:r>
      <w:r w:rsidRPr="000A42F2">
        <w:rPr>
          <w:shd w:val="clear" w:color="auto" w:fill="FFFFFF"/>
        </w:rPr>
        <w:t>，</w:t>
      </w:r>
      <w:r>
        <w:rPr>
          <w:rFonts w:hint="eastAsia"/>
          <w:shd w:val="clear" w:color="auto" w:fill="FFFFFF"/>
        </w:rPr>
        <w:t>这些刚度参数常见的有</w:t>
      </w:r>
      <w:r w:rsidRPr="000A42F2">
        <w:rPr>
          <w:shd w:val="clear" w:color="auto" w:fill="FFFFFF"/>
        </w:rPr>
        <w:t xml:space="preserve"> CSP</w:t>
      </w:r>
      <w:r>
        <w:rPr>
          <w:rFonts w:hint="eastAsia"/>
          <w:shd w:val="clear" w:color="auto" w:fill="FFFFFF"/>
        </w:rPr>
        <w:t>（</w:t>
      </w:r>
      <w:r w:rsidRPr="009B446F">
        <w:rPr>
          <w:shd w:val="clear" w:color="auto" w:fill="FFFFFF"/>
        </w:rPr>
        <w:t>Current Stiffness Parameter</w:t>
      </w:r>
      <w:r>
        <w:rPr>
          <w:rFonts w:hint="eastAsia"/>
          <w:shd w:val="clear" w:color="auto" w:fill="FFFFFF"/>
        </w:rPr>
        <w:t>）</w:t>
      </w:r>
      <w:r w:rsidRPr="000A42F2">
        <w:rPr>
          <w:shd w:val="clear" w:color="auto" w:fill="FFFFFF"/>
        </w:rPr>
        <w:t>和 GSP</w:t>
      </w:r>
      <w:r>
        <w:rPr>
          <w:rFonts w:hint="eastAsia"/>
          <w:shd w:val="clear" w:color="auto" w:fill="FFFFFF"/>
        </w:rPr>
        <w:t>（</w:t>
      </w:r>
      <w:r w:rsidRPr="00D97A1B">
        <w:rPr>
          <w:shd w:val="clear" w:color="auto" w:fill="FFFFFF"/>
        </w:rPr>
        <w:t>Generalized Stiffness Parameter</w:t>
      </w:r>
      <w:r>
        <w:rPr>
          <w:rFonts w:hint="eastAsia"/>
          <w:shd w:val="clear" w:color="auto" w:fill="FFFFFF"/>
        </w:rPr>
        <w:t>）</w:t>
      </w:r>
      <w:r w:rsidRPr="000A42F2">
        <w:rPr>
          <w:shd w:val="clear" w:color="auto" w:fill="FFFFFF"/>
        </w:rPr>
        <w:t xml:space="preserve">。 </w:t>
      </w:r>
      <w:r>
        <w:rPr>
          <w:rFonts w:hint="eastAsia"/>
          <w:shd w:val="clear" w:color="auto" w:fill="FFFFFF"/>
        </w:rPr>
        <w:t>因为参数</w:t>
      </w:r>
      <w:r w:rsidRPr="00D97A1B">
        <w:rPr>
          <w:shd w:val="clear" w:color="auto" w:fill="FFFFFF"/>
        </w:rPr>
        <w:t>CSP会在位移极限点附近出现一些数值不稳定性</w:t>
      </w:r>
      <w:r>
        <w:rPr>
          <w:rFonts w:hint="eastAsia"/>
          <w:shd w:val="clear" w:color="auto" w:fill="FFFFFF"/>
        </w:rPr>
        <w:t>，所以本文主要介绍更为通用的GSP参数。GSP的具体表达式为</w:t>
      </w:r>
    </w:p>
    <w:p w14:paraId="068DE61C" w14:textId="77777777" w:rsidR="0096629B" w:rsidRDefault="0096629B" w:rsidP="0096629B">
      <w:pPr>
        <w:widowControl/>
        <w:shd w:val="clear" w:color="auto" w:fill="FFFFFF"/>
        <w:ind w:firstLine="420"/>
        <w:rPr>
          <w:shd w:val="clear" w:color="auto" w:fill="FFFFFF"/>
        </w:rPr>
      </w:pPr>
      <w:r>
        <w:rPr>
          <w:noProof/>
        </w:rPr>
        <w:drawing>
          <wp:inline distT="0" distB="0" distL="0" distR="0" wp14:anchorId="1F9A30A3" wp14:editId="7948A059">
            <wp:extent cx="2278145" cy="612251"/>
            <wp:effectExtent l="0" t="0" r="8255"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r="51758" b="7167"/>
                    <a:stretch/>
                  </pic:blipFill>
                  <pic:spPr bwMode="auto">
                    <a:xfrm>
                      <a:off x="0" y="0"/>
                      <a:ext cx="2303668" cy="619110"/>
                    </a:xfrm>
                    <a:prstGeom prst="rect">
                      <a:avLst/>
                    </a:prstGeom>
                    <a:ln>
                      <a:noFill/>
                    </a:ln>
                    <a:extLst>
                      <a:ext uri="{53640926-AAD7-44D8-BBD7-CCE9431645EC}">
                        <a14:shadowObscured xmlns:a14="http://schemas.microsoft.com/office/drawing/2010/main"/>
                      </a:ext>
                    </a:extLst>
                  </pic:spPr>
                </pic:pic>
              </a:graphicData>
            </a:graphic>
          </wp:inline>
        </w:drawing>
      </w:r>
      <w:r w:rsidRPr="000A42F2">
        <w:rPr>
          <w:shd w:val="clear" w:color="auto" w:fill="FFFFFF"/>
        </w:rPr>
        <w:t xml:space="preserve"> </w:t>
      </w:r>
      <w:r>
        <w:rPr>
          <w:rFonts w:ascii="Segoe UI" w:hAnsi="Segoe UI" w:cs="Segoe UI" w:hint="eastAsia"/>
          <w:szCs w:val="21"/>
          <w:shd w:val="clear" w:color="auto" w:fill="FFFFFF"/>
        </w:rPr>
        <w:t>（</w:t>
      </w:r>
      <w:r>
        <w:rPr>
          <w:rFonts w:ascii="Segoe UI" w:hAnsi="Segoe UI" w:cs="Segoe UI" w:hint="eastAsia"/>
          <w:szCs w:val="21"/>
          <w:shd w:val="clear" w:color="auto" w:fill="FFFFFF"/>
        </w:rPr>
        <w:t>41</w:t>
      </w:r>
      <w:r>
        <w:rPr>
          <w:rFonts w:ascii="Segoe UI" w:hAnsi="Segoe UI" w:cs="Segoe UI" w:hint="eastAsia"/>
          <w:szCs w:val="21"/>
          <w:shd w:val="clear" w:color="auto" w:fill="FFFFFF"/>
        </w:rPr>
        <w:t>）</w:t>
      </w:r>
    </w:p>
    <w:p w14:paraId="0CC170E1" w14:textId="5395AAC6" w:rsidR="0096629B" w:rsidRDefault="0096629B" w:rsidP="0096629B">
      <w:pPr>
        <w:widowControl/>
        <w:shd w:val="clear" w:color="auto" w:fill="FFFFFF"/>
        <w:rPr>
          <w:rFonts w:ascii="Segoe UI" w:hAnsi="Segoe UI" w:cs="Segoe UI"/>
          <w:szCs w:val="21"/>
          <w:shd w:val="clear" w:color="auto" w:fill="FFFFFF"/>
        </w:rPr>
      </w:pPr>
      <w:r>
        <w:rPr>
          <w:rFonts w:hint="eastAsia"/>
          <w:shd w:val="clear" w:color="auto" w:fill="FFFFFF"/>
        </w:rPr>
        <w:t>可以看出，GSP参数的</w:t>
      </w:r>
      <w:r>
        <w:rPr>
          <w:rFonts w:ascii="Segoe UI" w:hAnsi="Segoe UI" w:cs="Segoe UI"/>
          <w:szCs w:val="21"/>
          <w:shd w:val="clear" w:color="auto" w:fill="FFFFFF"/>
        </w:rPr>
        <w:t>分子是一个</w:t>
      </w:r>
      <w:r>
        <w:rPr>
          <w:rFonts w:ascii="Segoe UI" w:hAnsi="Segoe UI" w:cs="Segoe UI" w:hint="eastAsia"/>
          <w:szCs w:val="21"/>
          <w:shd w:val="clear" w:color="auto" w:fill="FFFFFF"/>
        </w:rPr>
        <w:t>正数</w:t>
      </w:r>
      <w:r>
        <w:rPr>
          <w:rFonts w:ascii="Segoe UI" w:hAnsi="Segoe UI" w:cs="Segoe UI"/>
          <w:szCs w:val="21"/>
          <w:shd w:val="clear" w:color="auto" w:fill="FFFFFF"/>
        </w:rPr>
        <w:t>，分母由当前和前一步位移</w:t>
      </w:r>
      <w:r>
        <w:rPr>
          <w:rFonts w:ascii="Segoe UI" w:hAnsi="Segoe UI" w:cs="Segoe UI" w:hint="eastAsia"/>
          <w:szCs w:val="21"/>
          <w:shd w:val="clear" w:color="auto" w:fill="FFFFFF"/>
        </w:rPr>
        <w:t>向量</w:t>
      </w:r>
      <w:r>
        <w:rPr>
          <w:rFonts w:ascii="Segoe UI" w:hAnsi="Segoe UI" w:cs="Segoe UI"/>
          <w:szCs w:val="21"/>
          <w:shd w:val="clear" w:color="auto" w:fill="FFFFFF"/>
        </w:rPr>
        <w:t>的标量积给出，</w:t>
      </w:r>
      <w:r>
        <w:rPr>
          <w:rFonts w:ascii="Segoe UI" w:hAnsi="Segoe UI" w:cs="Segoe UI" w:hint="eastAsia"/>
          <w:szCs w:val="21"/>
          <w:shd w:val="clear" w:color="auto" w:fill="FFFFFF"/>
        </w:rPr>
        <w:t>该标量</w:t>
      </w:r>
      <w:r>
        <w:rPr>
          <w:rFonts w:ascii="Segoe UI" w:hAnsi="Segoe UI" w:cs="Segoe UI"/>
          <w:szCs w:val="21"/>
          <w:shd w:val="clear" w:color="auto" w:fill="FFFFFF"/>
        </w:rPr>
        <w:t>积的符号</w:t>
      </w:r>
      <w:r>
        <w:rPr>
          <w:rFonts w:ascii="Segoe UI" w:hAnsi="Segoe UI" w:cs="Segoe UI" w:hint="eastAsia"/>
          <w:szCs w:val="21"/>
          <w:shd w:val="clear" w:color="auto" w:fill="FFFFFF"/>
        </w:rPr>
        <w:t>可以反应</w:t>
      </w:r>
      <w:r>
        <w:rPr>
          <w:rFonts w:ascii="Segoe UI" w:hAnsi="Segoe UI" w:cs="Segoe UI"/>
          <w:szCs w:val="21"/>
          <w:shd w:val="clear" w:color="auto" w:fill="FFFFFF"/>
        </w:rPr>
        <w:t>前一步和当前步的增量是否在同一个</w:t>
      </w:r>
      <w:r>
        <w:rPr>
          <w:rFonts w:ascii="Segoe UI" w:hAnsi="Segoe UI" w:cs="Segoe UI"/>
          <w:szCs w:val="21"/>
          <w:shd w:val="clear" w:color="auto" w:fill="FFFFFF"/>
        </w:rPr>
        <w:t>“</w:t>
      </w:r>
      <w:r>
        <w:rPr>
          <w:rFonts w:ascii="Segoe UI" w:hAnsi="Segoe UI" w:cs="Segoe UI"/>
          <w:szCs w:val="21"/>
          <w:shd w:val="clear" w:color="auto" w:fill="FFFFFF"/>
        </w:rPr>
        <w:t>方向</w:t>
      </w:r>
      <w:r>
        <w:rPr>
          <w:rFonts w:ascii="Segoe UI" w:hAnsi="Segoe UI" w:cs="Segoe UI"/>
          <w:szCs w:val="21"/>
          <w:shd w:val="clear" w:color="auto" w:fill="FFFFFF"/>
        </w:rPr>
        <w:t>”</w:t>
      </w:r>
      <w:r>
        <w:rPr>
          <w:rFonts w:ascii="Segoe UI" w:hAnsi="Segoe UI" w:cs="Segoe UI"/>
          <w:szCs w:val="21"/>
          <w:shd w:val="clear" w:color="auto" w:fill="FFFFFF"/>
        </w:rPr>
        <w:t>上，</w:t>
      </w:r>
      <w:r>
        <w:rPr>
          <w:rFonts w:ascii="Segoe UI" w:hAnsi="Segoe UI" w:cs="Segoe UI" w:hint="eastAsia"/>
          <w:szCs w:val="21"/>
          <w:shd w:val="clear" w:color="auto" w:fill="FFFFFF"/>
        </w:rPr>
        <w:t>如果同向则为正，如果反向则为负，</w:t>
      </w:r>
      <w:r>
        <w:rPr>
          <w:rFonts w:ascii="Segoe UI" w:hAnsi="Segoe UI" w:cs="Segoe UI"/>
          <w:szCs w:val="21"/>
          <w:shd w:val="clear" w:color="auto" w:fill="FFFFFF"/>
        </w:rPr>
        <w:t>如图</w:t>
      </w:r>
      <w:r>
        <w:rPr>
          <w:rFonts w:ascii="Segoe UI" w:hAnsi="Segoe UI" w:cs="Segoe UI"/>
          <w:szCs w:val="21"/>
          <w:shd w:val="clear" w:color="auto" w:fill="FFFFFF"/>
        </w:rPr>
        <w:t xml:space="preserve"> </w:t>
      </w:r>
      <w:r w:rsidR="009658A5">
        <w:rPr>
          <w:rFonts w:ascii="Segoe UI" w:hAnsi="Segoe UI" w:cs="Segoe UI" w:hint="eastAsia"/>
          <w:szCs w:val="21"/>
          <w:shd w:val="clear" w:color="auto" w:fill="FFFFFF"/>
        </w:rPr>
        <w:t>15</w:t>
      </w:r>
      <w:r>
        <w:rPr>
          <w:rFonts w:ascii="Segoe UI" w:hAnsi="Segoe UI" w:cs="Segoe UI"/>
          <w:szCs w:val="21"/>
          <w:shd w:val="clear" w:color="auto" w:fill="FFFFFF"/>
        </w:rPr>
        <w:t>所示。</w:t>
      </w:r>
      <w:r>
        <w:rPr>
          <w:rFonts w:ascii="Segoe UI" w:hAnsi="Segoe UI" w:cs="Segoe UI"/>
          <w:szCs w:val="21"/>
          <w:shd w:val="clear" w:color="auto" w:fill="FFFFFF"/>
        </w:rPr>
        <w:t xml:space="preserve"> </w:t>
      </w:r>
      <w:r>
        <w:rPr>
          <w:rFonts w:ascii="Segoe UI" w:hAnsi="Segoe UI" w:cs="Segoe UI"/>
          <w:szCs w:val="21"/>
          <w:shd w:val="clear" w:color="auto" w:fill="FFFFFF"/>
        </w:rPr>
        <w:t>当</w:t>
      </w:r>
      <w:r>
        <w:rPr>
          <w:rFonts w:ascii="Segoe UI" w:hAnsi="Segoe UI" w:cs="Segoe UI" w:hint="eastAsia"/>
          <w:szCs w:val="21"/>
          <w:shd w:val="clear" w:color="auto" w:fill="FFFFFF"/>
        </w:rPr>
        <w:t>两个增量步</w:t>
      </w:r>
      <w:r>
        <w:rPr>
          <w:rFonts w:ascii="Segoe UI" w:hAnsi="Segoe UI" w:cs="Segoe UI"/>
          <w:szCs w:val="21"/>
          <w:shd w:val="clear" w:color="auto" w:fill="FFFFFF"/>
        </w:rPr>
        <w:t>之间存在</w:t>
      </w:r>
      <w:r>
        <w:rPr>
          <w:rFonts w:ascii="Segoe UI" w:hAnsi="Segoe UI" w:cs="Segoe UI" w:hint="eastAsia"/>
          <w:szCs w:val="21"/>
          <w:shd w:val="clear" w:color="auto" w:fill="FFFFFF"/>
        </w:rPr>
        <w:t>荷载极限</w:t>
      </w:r>
      <w:r>
        <w:rPr>
          <w:rFonts w:ascii="Segoe UI" w:hAnsi="Segoe UI" w:cs="Segoe UI"/>
          <w:szCs w:val="21"/>
          <w:shd w:val="clear" w:color="auto" w:fill="FFFFFF"/>
        </w:rPr>
        <w:t>点时，</w:t>
      </w:r>
      <w:r>
        <w:rPr>
          <w:rFonts w:ascii="Segoe UI" w:hAnsi="Segoe UI" w:cs="Segoe UI" w:hint="eastAsia"/>
          <w:szCs w:val="21"/>
          <w:shd w:val="clear" w:color="auto" w:fill="FFFFFF"/>
        </w:rPr>
        <w:t>两个位移向量的</w:t>
      </w:r>
      <w:r>
        <w:rPr>
          <w:rFonts w:ascii="Segoe UI" w:hAnsi="Segoe UI" w:cs="Segoe UI"/>
          <w:szCs w:val="21"/>
          <w:shd w:val="clear" w:color="auto" w:fill="FFFFFF"/>
        </w:rPr>
        <w:t>方向是不同的</w:t>
      </w:r>
      <w:r>
        <w:rPr>
          <w:rFonts w:ascii="Segoe UI" w:hAnsi="Segoe UI" w:cs="Segoe UI" w:hint="eastAsia"/>
          <w:szCs w:val="21"/>
          <w:shd w:val="clear" w:color="auto" w:fill="FFFFFF"/>
        </w:rPr>
        <w:t>，因此</w:t>
      </w:r>
      <w:r>
        <w:rPr>
          <w:rFonts w:ascii="Segoe UI" w:hAnsi="Segoe UI" w:cs="Segoe UI" w:hint="eastAsia"/>
          <w:szCs w:val="21"/>
          <w:shd w:val="clear" w:color="auto" w:fill="FFFFFF"/>
        </w:rPr>
        <w:t>GSP&lt;</w:t>
      </w:r>
      <w:r>
        <w:rPr>
          <w:rFonts w:ascii="Segoe UI" w:hAnsi="Segoe UI" w:cs="Segoe UI"/>
          <w:szCs w:val="21"/>
          <w:shd w:val="clear" w:color="auto" w:fill="FFFFFF"/>
        </w:rPr>
        <w:t>0</w:t>
      </w:r>
      <w:r>
        <w:rPr>
          <w:rFonts w:ascii="Segoe UI" w:hAnsi="Segoe UI" w:cs="Segoe UI"/>
          <w:szCs w:val="21"/>
          <w:shd w:val="clear" w:color="auto" w:fill="FFFFFF"/>
        </w:rPr>
        <w:t>。</w:t>
      </w:r>
      <w:r w:rsidRPr="007C412F">
        <w:rPr>
          <w:rFonts w:ascii="Segoe UI" w:hAnsi="Segoe UI" w:cs="Segoe UI"/>
          <w:szCs w:val="21"/>
          <w:shd w:val="clear" w:color="auto" w:fill="FFFFFF"/>
        </w:rPr>
        <w:t>因此，每次</w:t>
      </w:r>
      <w:r w:rsidRPr="007C412F">
        <w:rPr>
          <w:rFonts w:ascii="Segoe UI" w:hAnsi="Segoe UI" w:cs="Segoe UI"/>
          <w:szCs w:val="21"/>
          <w:shd w:val="clear" w:color="auto" w:fill="FFFFFF"/>
        </w:rPr>
        <w:t xml:space="preserve"> GSP</w:t>
      </w:r>
      <w:r w:rsidRPr="007C412F">
        <w:rPr>
          <w:rFonts w:ascii="Segoe UI" w:hAnsi="Segoe UI" w:cs="Segoe UI"/>
          <w:szCs w:val="21"/>
          <w:shd w:val="clear" w:color="auto" w:fill="FFFFFF"/>
        </w:rPr>
        <w:t>为负值时，必须反转预测</w:t>
      </w:r>
      <w:r>
        <w:rPr>
          <w:rFonts w:ascii="Segoe UI" w:hAnsi="Segoe UI" w:cs="Segoe UI" w:hint="eastAsia"/>
          <w:szCs w:val="21"/>
          <w:shd w:val="clear" w:color="auto" w:fill="FFFFFF"/>
        </w:rPr>
        <w:t>阶段</w:t>
      </w:r>
      <w:r w:rsidRPr="007C412F">
        <w:rPr>
          <w:rFonts w:ascii="Segoe UI" w:hAnsi="Segoe UI" w:cs="Segoe UI"/>
          <w:szCs w:val="21"/>
          <w:shd w:val="clear" w:color="auto" w:fill="FFFFFF"/>
        </w:rPr>
        <w:t>的</w:t>
      </w:r>
      <w:r>
        <w:rPr>
          <w:rFonts w:ascii="Segoe UI" w:hAnsi="Segoe UI" w:cs="Segoe UI" w:hint="eastAsia"/>
          <w:szCs w:val="21"/>
          <w:shd w:val="clear" w:color="auto" w:fill="FFFFFF"/>
        </w:rPr>
        <w:t>荷载比</w:t>
      </w:r>
      <w:r w:rsidRPr="007C412F">
        <w:rPr>
          <w:rFonts w:ascii="Segoe UI" w:hAnsi="Segoe UI" w:cs="Segoe UI"/>
          <w:szCs w:val="21"/>
          <w:shd w:val="clear" w:color="auto" w:fill="FFFFFF"/>
        </w:rPr>
        <w:t>增量</w:t>
      </w:r>
      <w:r>
        <w:rPr>
          <w:rFonts w:ascii="Segoe UI" w:hAnsi="Segoe UI" w:cs="Segoe UI" w:hint="eastAsia"/>
          <w:szCs w:val="21"/>
          <w:shd w:val="clear" w:color="auto" w:fill="FFFFFF"/>
        </w:rPr>
        <w:t>的</w:t>
      </w:r>
      <w:r w:rsidRPr="007C412F">
        <w:rPr>
          <w:rFonts w:ascii="Segoe UI" w:hAnsi="Segoe UI" w:cs="Segoe UI"/>
          <w:szCs w:val="21"/>
          <w:shd w:val="clear" w:color="auto" w:fill="FFFFFF"/>
        </w:rPr>
        <w:t>符号。</w:t>
      </w:r>
      <w:r w:rsidRPr="007C412F">
        <w:rPr>
          <w:rFonts w:ascii="Segoe UI" w:hAnsi="Segoe UI" w:cs="Segoe UI"/>
          <w:szCs w:val="21"/>
          <w:shd w:val="clear" w:color="auto" w:fill="FFFFFF"/>
        </w:rPr>
        <w:t xml:space="preserve"> </w:t>
      </w:r>
      <w:r w:rsidRPr="007C412F">
        <w:rPr>
          <w:rFonts w:ascii="Segoe UI" w:hAnsi="Segoe UI" w:cs="Segoe UI"/>
          <w:szCs w:val="21"/>
          <w:shd w:val="clear" w:color="auto" w:fill="FFFFFF"/>
        </w:rPr>
        <w:t>增量符号</w:t>
      </w:r>
      <w:r>
        <w:rPr>
          <w:rFonts w:ascii="Segoe UI" w:hAnsi="Segoe UI" w:cs="Segoe UI" w:hint="eastAsia"/>
          <w:szCs w:val="21"/>
          <w:shd w:val="clear" w:color="auto" w:fill="FFFFFF"/>
        </w:rPr>
        <w:t>可根据下式确定，其中初始增量步假定增量符号为正值。</w:t>
      </w:r>
    </w:p>
    <w:p w14:paraId="74142941" w14:textId="77777777" w:rsidR="0096629B" w:rsidRDefault="0096629B" w:rsidP="0096629B">
      <w:pPr>
        <w:widowControl/>
        <w:shd w:val="clear" w:color="auto" w:fill="FFFFFF"/>
        <w:rPr>
          <w:rFonts w:ascii="Segoe UI" w:hAnsi="Segoe UI" w:cs="Segoe UI"/>
          <w:szCs w:val="21"/>
          <w:shd w:val="clear" w:color="auto" w:fill="FFFFFF"/>
        </w:rPr>
      </w:pPr>
      <w:r>
        <w:rPr>
          <w:noProof/>
        </w:rPr>
        <w:drawing>
          <wp:inline distT="0" distB="0" distL="0" distR="0" wp14:anchorId="723C6CF1" wp14:editId="132C4813">
            <wp:extent cx="2194560" cy="811033"/>
            <wp:effectExtent l="0" t="0" r="0" b="825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t="1" r="53702" b="4040"/>
                    <a:stretch/>
                  </pic:blipFill>
                  <pic:spPr bwMode="auto">
                    <a:xfrm>
                      <a:off x="0" y="0"/>
                      <a:ext cx="2203845" cy="814465"/>
                    </a:xfrm>
                    <a:prstGeom prst="rect">
                      <a:avLst/>
                    </a:prstGeom>
                    <a:ln>
                      <a:noFill/>
                    </a:ln>
                    <a:extLst>
                      <a:ext uri="{53640926-AAD7-44D8-BBD7-CCE9431645EC}">
                        <a14:shadowObscured xmlns:a14="http://schemas.microsoft.com/office/drawing/2010/main"/>
                      </a:ext>
                    </a:extLst>
                  </pic:spPr>
                </pic:pic>
              </a:graphicData>
            </a:graphic>
          </wp:inline>
        </w:drawing>
      </w:r>
      <w:r>
        <w:rPr>
          <w:rFonts w:ascii="Segoe UI" w:hAnsi="Segoe UI" w:cs="Segoe UI" w:hint="eastAsia"/>
          <w:szCs w:val="21"/>
          <w:shd w:val="clear" w:color="auto" w:fill="FFFFFF"/>
        </w:rPr>
        <w:t>（</w:t>
      </w:r>
      <w:r>
        <w:rPr>
          <w:rFonts w:ascii="Segoe UI" w:hAnsi="Segoe UI" w:cs="Segoe UI" w:hint="eastAsia"/>
          <w:szCs w:val="21"/>
          <w:shd w:val="clear" w:color="auto" w:fill="FFFFFF"/>
        </w:rPr>
        <w:t>42</w:t>
      </w:r>
      <w:r>
        <w:rPr>
          <w:rFonts w:ascii="Segoe UI" w:hAnsi="Segoe UI" w:cs="Segoe UI" w:hint="eastAsia"/>
          <w:szCs w:val="21"/>
          <w:shd w:val="clear" w:color="auto" w:fill="FFFFFF"/>
        </w:rPr>
        <w:t>）</w:t>
      </w:r>
    </w:p>
    <w:p w14:paraId="447FA86B" w14:textId="77777777" w:rsidR="0096629B" w:rsidRPr="007C412F" w:rsidRDefault="0096629B" w:rsidP="0096629B">
      <w:pPr>
        <w:widowControl/>
        <w:shd w:val="clear" w:color="auto" w:fill="FFFFFF"/>
        <w:rPr>
          <w:rFonts w:ascii="Segoe UI" w:hAnsi="Segoe UI" w:cs="Segoe UI"/>
          <w:szCs w:val="21"/>
          <w:shd w:val="clear" w:color="auto" w:fill="FFFFFF"/>
        </w:rPr>
      </w:pPr>
    </w:p>
    <w:p w14:paraId="15465928" w14:textId="70C26634" w:rsidR="0096629B" w:rsidRDefault="009658A5" w:rsidP="0096629B">
      <w:pPr>
        <w:widowControl/>
        <w:shd w:val="clear" w:color="auto" w:fill="FFFFFF"/>
        <w:rPr>
          <w:rFonts w:ascii="Segoe UI" w:hAnsi="Segoe UI" w:cs="Segoe UI"/>
          <w:szCs w:val="21"/>
          <w:shd w:val="clear" w:color="auto" w:fill="FFFFFF"/>
        </w:rPr>
      </w:pPr>
      <w:r>
        <w:rPr>
          <w:noProof/>
        </w:rPr>
        <w:drawing>
          <wp:inline distT="0" distB="0" distL="0" distR="0" wp14:anchorId="6CD7D319" wp14:editId="2ECA49D0">
            <wp:extent cx="4023360" cy="3506219"/>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extLst>
                        <a:ext uri="{BEBA8EAE-BF5A-486C-A8C5-ECC9F3942E4B}">
                          <a14:imgProps xmlns:a14="http://schemas.microsoft.com/office/drawing/2010/main">
                            <a14:imgLayer r:embed="rId28">
                              <a14:imgEffect>
                                <a14:sharpenSoften amount="50000"/>
                              </a14:imgEffect>
                            </a14:imgLayer>
                          </a14:imgProps>
                        </a:ext>
                      </a:extLst>
                    </a:blip>
                    <a:srcRect r="916" b="9717"/>
                    <a:stretch/>
                  </pic:blipFill>
                  <pic:spPr bwMode="auto">
                    <a:xfrm>
                      <a:off x="0" y="0"/>
                      <a:ext cx="4035189" cy="3516527"/>
                    </a:xfrm>
                    <a:prstGeom prst="rect">
                      <a:avLst/>
                    </a:prstGeom>
                    <a:ln>
                      <a:noFill/>
                    </a:ln>
                    <a:extLst>
                      <a:ext uri="{53640926-AAD7-44D8-BBD7-CCE9431645EC}">
                        <a14:shadowObscured xmlns:a14="http://schemas.microsoft.com/office/drawing/2010/main"/>
                      </a:ext>
                    </a:extLst>
                  </pic:spPr>
                </pic:pic>
              </a:graphicData>
            </a:graphic>
          </wp:inline>
        </w:drawing>
      </w:r>
    </w:p>
    <w:p w14:paraId="46D716BE" w14:textId="77777777" w:rsidR="0096629B" w:rsidRDefault="0096629B" w:rsidP="0096629B">
      <w:pPr>
        <w:widowControl/>
        <w:shd w:val="clear" w:color="auto" w:fill="FFFFFF"/>
        <w:jc w:val="center"/>
        <w:rPr>
          <w:rFonts w:ascii="Segoe UI" w:hAnsi="Segoe UI" w:cs="Segoe UI"/>
          <w:szCs w:val="21"/>
          <w:shd w:val="clear" w:color="auto" w:fill="FFFFFF"/>
        </w:rPr>
      </w:pPr>
      <w:r>
        <w:rPr>
          <w:rFonts w:ascii="Segoe UI" w:hAnsi="Segoe UI" w:cs="Segoe UI" w:hint="eastAsia"/>
          <w:szCs w:val="21"/>
          <w:shd w:val="clear" w:color="auto" w:fill="FFFFFF"/>
        </w:rPr>
        <w:t>图</w:t>
      </w:r>
      <w:r>
        <w:rPr>
          <w:rFonts w:ascii="Segoe UI" w:hAnsi="Segoe UI" w:cs="Segoe UI" w:hint="eastAsia"/>
          <w:szCs w:val="21"/>
          <w:shd w:val="clear" w:color="auto" w:fill="FFFFFF"/>
        </w:rPr>
        <w:t>15</w:t>
      </w:r>
    </w:p>
    <w:p w14:paraId="44904E3D" w14:textId="77777777" w:rsidR="0096629B" w:rsidRDefault="0096629B" w:rsidP="0096629B">
      <w:pPr>
        <w:widowControl/>
        <w:shd w:val="clear" w:color="auto" w:fill="FFFFFF"/>
        <w:rPr>
          <w:rFonts w:ascii="Segoe UI" w:hAnsi="Segoe UI" w:cs="Segoe UI"/>
          <w:b/>
          <w:bCs/>
          <w:szCs w:val="21"/>
          <w:shd w:val="clear" w:color="auto" w:fill="FFFFFF"/>
        </w:rPr>
      </w:pPr>
      <w:r>
        <w:rPr>
          <w:rFonts w:ascii="Segoe UI" w:hAnsi="Segoe UI" w:cs="Segoe UI" w:hint="eastAsia"/>
          <w:b/>
          <w:bCs/>
          <w:szCs w:val="21"/>
          <w:shd w:val="clear" w:color="auto" w:fill="FFFFFF"/>
        </w:rPr>
        <w:t>3.1.2</w:t>
      </w:r>
      <w:r>
        <w:rPr>
          <w:rFonts w:ascii="Segoe UI" w:hAnsi="Segoe UI" w:cs="Segoe UI" w:hint="eastAsia"/>
          <w:b/>
          <w:bCs/>
          <w:szCs w:val="21"/>
          <w:shd w:val="clear" w:color="auto" w:fill="FFFFFF"/>
        </w:rPr>
        <w:t>迭代矫正</w:t>
      </w:r>
      <w:r w:rsidRPr="00CC2D2F">
        <w:rPr>
          <w:rFonts w:ascii="Segoe UI" w:hAnsi="Segoe UI" w:cs="Segoe UI"/>
          <w:b/>
          <w:bCs/>
          <w:szCs w:val="21"/>
          <w:shd w:val="clear" w:color="auto" w:fill="FFFFFF"/>
        </w:rPr>
        <w:t>阶段</w:t>
      </w:r>
    </w:p>
    <w:p w14:paraId="6F16647B" w14:textId="77777777" w:rsidR="0096629B" w:rsidRDefault="0096629B" w:rsidP="0096629B">
      <w:pPr>
        <w:ind w:firstLine="420"/>
        <w:rPr>
          <w:shd w:val="clear" w:color="auto" w:fill="FFFFFF"/>
        </w:rPr>
      </w:pPr>
      <w:r w:rsidRPr="0065304C">
        <w:rPr>
          <w:rFonts w:hint="eastAsia"/>
          <w:shd w:val="clear" w:color="auto" w:fill="FFFFFF"/>
        </w:rPr>
        <w:t>增量迭代方法的校正阶段旨在通过迭代循环消除由预测</w:t>
      </w:r>
      <w:r>
        <w:rPr>
          <w:rFonts w:hint="eastAsia"/>
          <w:shd w:val="clear" w:color="auto" w:fill="FFFFFF"/>
        </w:rPr>
        <w:t>阶段</w:t>
      </w:r>
      <w:r w:rsidRPr="0065304C">
        <w:rPr>
          <w:rFonts w:hint="eastAsia"/>
          <w:shd w:val="clear" w:color="auto" w:fill="FFFFFF"/>
        </w:rPr>
        <w:t>产生的残余力来恢复结构平衡。</w:t>
      </w:r>
      <w:r w:rsidRPr="0065304C">
        <w:rPr>
          <w:shd w:val="clear" w:color="auto" w:fill="FFFFFF"/>
        </w:rPr>
        <w:t>该</w:t>
      </w:r>
      <w:r>
        <w:rPr>
          <w:rFonts w:hint="eastAsia"/>
          <w:shd w:val="clear" w:color="auto" w:fill="FFFFFF"/>
        </w:rPr>
        <w:t>迭代</w:t>
      </w:r>
      <w:r w:rsidRPr="0065304C">
        <w:rPr>
          <w:shd w:val="clear" w:color="auto" w:fill="FFFFFF"/>
        </w:rPr>
        <w:t>循环从更新总</w:t>
      </w:r>
      <w:r>
        <w:rPr>
          <w:shd w:val="clear" w:color="auto" w:fill="FFFFFF"/>
        </w:rPr>
        <w:t>荷载比</w:t>
      </w:r>
      <m:oMath>
        <m:r>
          <w:rPr>
            <w:rFonts w:ascii="Cambria Math" w:hAnsi="Cambria Math"/>
            <w:shd w:val="clear" w:color="auto" w:fill="FFFFFF"/>
          </w:rPr>
          <m:t xml:space="preserve"> </m:t>
        </m:r>
        <m:sSubSup>
          <m:sSubSupPr>
            <m:ctrlPr>
              <w:rPr>
                <w:rFonts w:ascii="Cambria Math" w:hAnsi="Cambria Math"/>
                <w:i/>
                <w:shd w:val="clear" w:color="auto" w:fill="FFFFFF"/>
              </w:rPr>
            </m:ctrlPr>
          </m:sSubSupPr>
          <m:e>
            <m:r>
              <w:rPr>
                <w:rFonts w:ascii="Cambria Math" w:hAnsi="Cambria Math"/>
                <w:shd w:val="clear" w:color="auto" w:fill="FFFFFF"/>
              </w:rPr>
              <m:t>λ</m:t>
            </m:r>
          </m:e>
          <m:sub>
            <m:r>
              <w:rPr>
                <w:rFonts w:ascii="Cambria Math" w:hAnsi="Cambria Math"/>
                <w:shd w:val="clear" w:color="auto" w:fill="FFFFFF"/>
              </w:rPr>
              <m:t>i</m:t>
            </m:r>
          </m:sub>
          <m:sup>
            <m:r>
              <w:rPr>
                <w:rFonts w:ascii="Cambria Math" w:hAnsi="Cambria Math"/>
                <w:shd w:val="clear" w:color="auto" w:fill="FFFFFF"/>
              </w:rPr>
              <m:t>1</m:t>
            </m:r>
          </m:sup>
        </m:sSubSup>
        <m:r>
          <w:rPr>
            <w:rFonts w:ascii="Cambria Math" w:hAnsi="Cambria Math"/>
            <w:shd w:val="clear" w:color="auto" w:fill="FFFFFF"/>
          </w:rPr>
          <m:t xml:space="preserve"> </m:t>
        </m:r>
      </m:oMath>
      <w:r w:rsidRPr="0065304C">
        <w:rPr>
          <w:shd w:val="clear" w:color="auto" w:fill="FFFFFF"/>
        </w:rPr>
        <w:t xml:space="preserve">和总节点位移 </w:t>
      </w:r>
      <m:oMath>
        <m:sSubSup>
          <m:sSubSupPr>
            <m:ctrlPr>
              <w:rPr>
                <w:rFonts w:ascii="Cambria Math" w:hAnsi="Cambria Math"/>
                <w:i/>
                <w:shd w:val="clear" w:color="auto" w:fill="FFFFFF"/>
              </w:rPr>
            </m:ctrlPr>
          </m:sSubSupPr>
          <m:e>
            <m:r>
              <w:rPr>
                <w:rFonts w:ascii="Cambria Math" w:hAnsi="Cambria Math"/>
                <w:shd w:val="clear" w:color="auto" w:fill="FFFFFF"/>
              </w:rPr>
              <m:t>U</m:t>
            </m:r>
          </m:e>
          <m:sub>
            <m:r>
              <w:rPr>
                <w:rFonts w:ascii="Cambria Math" w:hAnsi="Cambria Math"/>
                <w:shd w:val="clear" w:color="auto" w:fill="FFFFFF"/>
              </w:rPr>
              <m:t>i</m:t>
            </m:r>
          </m:sub>
          <m:sup>
            <m:r>
              <w:rPr>
                <w:rFonts w:ascii="Cambria Math" w:hAnsi="Cambria Math"/>
                <w:shd w:val="clear" w:color="auto" w:fill="FFFFFF"/>
              </w:rPr>
              <m:t>1</m:t>
            </m:r>
          </m:sup>
        </m:sSubSup>
      </m:oMath>
      <w:r w:rsidRPr="0065304C">
        <w:rPr>
          <w:shd w:val="clear" w:color="auto" w:fill="FFFFFF"/>
        </w:rPr>
        <w:t xml:space="preserve"> 开始，将预测增量（</w:t>
      </w:r>
      <m:oMath>
        <m:r>
          <w:rPr>
            <w:rFonts w:ascii="Cambria Math" w:hAnsi="Cambria Math"/>
            <w:shd w:val="clear" w:color="auto" w:fill="FFFFFF"/>
          </w:rPr>
          <m:t>δ</m:t>
        </m:r>
        <m:sSubSup>
          <m:sSubSupPr>
            <m:ctrlPr>
              <w:rPr>
                <w:rFonts w:ascii="Cambria Math" w:hAnsi="Cambria Math"/>
                <w:i/>
                <w:shd w:val="clear" w:color="auto" w:fill="FFFFFF"/>
              </w:rPr>
            </m:ctrlPr>
          </m:sSubSupPr>
          <m:e>
            <m:r>
              <w:rPr>
                <w:rFonts w:ascii="Cambria Math" w:hAnsi="Cambria Math"/>
                <w:shd w:val="clear" w:color="auto" w:fill="FFFFFF"/>
              </w:rPr>
              <m:t>λ</m:t>
            </m:r>
          </m:e>
          <m:sub>
            <m:r>
              <w:rPr>
                <w:rFonts w:ascii="Cambria Math" w:hAnsi="Cambria Math"/>
                <w:shd w:val="clear" w:color="auto" w:fill="FFFFFF"/>
              </w:rPr>
              <m:t>i</m:t>
            </m:r>
          </m:sub>
          <m:sup>
            <m:r>
              <w:rPr>
                <w:rFonts w:ascii="Cambria Math" w:hAnsi="Cambria Math"/>
                <w:shd w:val="clear" w:color="auto" w:fill="FFFFFF"/>
              </w:rPr>
              <m:t>1</m:t>
            </m:r>
          </m:sup>
        </m:sSubSup>
      </m:oMath>
      <w:r w:rsidRPr="0065304C">
        <w:rPr>
          <w:shd w:val="clear" w:color="auto" w:fill="FFFFFF"/>
        </w:rPr>
        <w:t xml:space="preserve">和 </w:t>
      </w:r>
      <m:oMath>
        <m:sSubSup>
          <m:sSubSupPr>
            <m:ctrlPr>
              <w:rPr>
                <w:rFonts w:ascii="Cambria Math" w:hAnsi="Cambria Math"/>
                <w:i/>
                <w:shd w:val="clear" w:color="auto" w:fill="FFFFFF"/>
              </w:rPr>
            </m:ctrlPr>
          </m:sSubSupPr>
          <m:e>
            <m:r>
              <w:rPr>
                <w:rFonts w:ascii="Cambria Math" w:hAnsi="Cambria Math"/>
                <w:shd w:val="clear" w:color="auto" w:fill="FFFFFF"/>
              </w:rPr>
              <m:t>δU</m:t>
            </m:r>
          </m:e>
          <m:sub>
            <m:r>
              <w:rPr>
                <w:rFonts w:ascii="Cambria Math" w:hAnsi="Cambria Math"/>
                <w:shd w:val="clear" w:color="auto" w:fill="FFFFFF"/>
              </w:rPr>
              <m:t>i</m:t>
            </m:r>
          </m:sub>
          <m:sup>
            <m:r>
              <w:rPr>
                <w:rFonts w:ascii="Cambria Math" w:hAnsi="Cambria Math"/>
                <w:shd w:val="clear" w:color="auto" w:fill="FFFFFF"/>
              </w:rPr>
              <m:t>1</m:t>
            </m:r>
          </m:sup>
        </m:sSubSup>
      </m:oMath>
      <w:r w:rsidRPr="0065304C">
        <w:rPr>
          <w:shd w:val="clear" w:color="auto" w:fill="FFFFFF"/>
        </w:rPr>
        <w:t>）添加到上一步的结果（</w:t>
      </w:r>
      <m:oMath>
        <m:sSub>
          <m:sSubPr>
            <m:ctrlPr>
              <w:rPr>
                <w:rFonts w:ascii="Cambria Math" w:hAnsi="Cambria Math"/>
                <w:i/>
                <w:shd w:val="clear" w:color="auto" w:fill="FFFFFF"/>
              </w:rPr>
            </m:ctrlPr>
          </m:sSubPr>
          <m:e>
            <m:r>
              <w:rPr>
                <w:rFonts w:ascii="Cambria Math" w:hAnsi="Cambria Math"/>
                <w:shd w:val="clear" w:color="auto" w:fill="FFFFFF"/>
              </w:rPr>
              <m:t>λ</m:t>
            </m:r>
          </m:e>
          <m:sub>
            <m:r>
              <w:rPr>
                <w:rFonts w:ascii="Cambria Math" w:hAnsi="Cambria Math"/>
                <w:shd w:val="clear" w:color="auto" w:fill="FFFFFF"/>
              </w:rPr>
              <m:t>i-1</m:t>
            </m:r>
          </m:sub>
        </m:sSub>
      </m:oMath>
      <w:r>
        <w:rPr>
          <w:shd w:val="clear" w:color="auto" w:fill="FFFFFF"/>
        </w:rPr>
        <w:t xml:space="preserve"> </w:t>
      </w:r>
      <w:r w:rsidRPr="00F5034A">
        <w:rPr>
          <w:shd w:val="clear" w:color="auto" w:fill="FFFFFF"/>
        </w:rPr>
        <w:t xml:space="preserve"> </w:t>
      </w:r>
      <w:r w:rsidRPr="0065304C">
        <w:rPr>
          <w:shd w:val="clear" w:color="auto" w:fill="FFFFFF"/>
        </w:rPr>
        <w:t xml:space="preserve">和 </w:t>
      </w:r>
      <m:oMath>
        <m:sSub>
          <m:sSubPr>
            <m:ctrlPr>
              <w:rPr>
                <w:rFonts w:ascii="Cambria Math" w:hAnsi="Cambria Math"/>
                <w:i/>
                <w:shd w:val="clear" w:color="auto" w:fill="FFFFFF"/>
              </w:rPr>
            </m:ctrlPr>
          </m:sSubPr>
          <m:e>
            <m:r>
              <w:rPr>
                <w:rFonts w:ascii="Cambria Math" w:hAnsi="Cambria Math"/>
                <w:shd w:val="clear" w:color="auto" w:fill="FFFFFF"/>
              </w:rPr>
              <m:t>U</m:t>
            </m:r>
          </m:e>
          <m:sub>
            <m:r>
              <w:rPr>
                <w:rFonts w:ascii="Cambria Math" w:hAnsi="Cambria Math"/>
                <w:shd w:val="clear" w:color="auto" w:fill="FFFFFF"/>
              </w:rPr>
              <m:t>i-1</m:t>
            </m:r>
          </m:sub>
        </m:sSub>
      </m:oMath>
      <w:r w:rsidRPr="0065304C">
        <w:rPr>
          <w:shd w:val="clear" w:color="auto" w:fill="FFFFFF"/>
        </w:rPr>
        <w:t>）。随着几何</w:t>
      </w:r>
      <w:r>
        <w:rPr>
          <w:rFonts w:hint="eastAsia"/>
          <w:shd w:val="clear" w:color="auto" w:fill="FFFFFF"/>
        </w:rPr>
        <w:t>构型</w:t>
      </w:r>
      <w:r w:rsidRPr="0065304C">
        <w:rPr>
          <w:shd w:val="clear" w:color="auto" w:fill="FFFFFF"/>
        </w:rPr>
        <w:t>的更新，相应的内力</w:t>
      </w:r>
      <m:oMath>
        <m:r>
          <w:rPr>
            <w:rFonts w:ascii="Cambria Math" w:hAnsi="Cambria Math"/>
            <w:shd w:val="clear" w:color="auto" w:fill="FFFFFF"/>
          </w:rPr>
          <m:t>F(</m:t>
        </m:r>
        <m:sSubSup>
          <m:sSubSupPr>
            <m:ctrlPr>
              <w:rPr>
                <w:rFonts w:ascii="Cambria Math" w:hAnsi="Cambria Math"/>
                <w:i/>
                <w:shd w:val="clear" w:color="auto" w:fill="FFFFFF"/>
              </w:rPr>
            </m:ctrlPr>
          </m:sSubSupPr>
          <m:e>
            <m:r>
              <w:rPr>
                <w:rFonts w:ascii="Cambria Math" w:hAnsi="Cambria Math"/>
                <w:shd w:val="clear" w:color="auto" w:fill="FFFFFF"/>
              </w:rPr>
              <m:t>U</m:t>
            </m:r>
          </m:e>
          <m:sub>
            <m:r>
              <w:rPr>
                <w:rFonts w:ascii="Cambria Math" w:hAnsi="Cambria Math"/>
                <w:shd w:val="clear" w:color="auto" w:fill="FFFFFF"/>
              </w:rPr>
              <m:t>i</m:t>
            </m:r>
          </m:sub>
          <m:sup>
            <m:r>
              <w:rPr>
                <w:rFonts w:ascii="Cambria Math" w:hAnsi="Cambria Math"/>
                <w:shd w:val="clear" w:color="auto" w:fill="FFFFFF"/>
              </w:rPr>
              <m:t>1</m:t>
            </m:r>
          </m:sup>
        </m:sSubSup>
        <m:r>
          <w:rPr>
            <w:rFonts w:ascii="Cambria Math" w:hAnsi="Cambria Math"/>
            <w:shd w:val="clear" w:color="auto" w:fill="FFFFFF"/>
          </w:rPr>
          <m:t>)</m:t>
        </m:r>
      </m:oMath>
      <w:r w:rsidRPr="0065304C">
        <w:rPr>
          <w:shd w:val="clear" w:color="auto" w:fill="FFFFFF"/>
        </w:rPr>
        <w:t xml:space="preserve"> 被计算出来，</w:t>
      </w:r>
      <w:r>
        <w:rPr>
          <w:rFonts w:hint="eastAsia"/>
          <w:shd w:val="clear" w:color="auto" w:fill="FFFFFF"/>
        </w:rPr>
        <w:t>残余力</w:t>
      </w:r>
      <m:oMath>
        <m:sSubSup>
          <m:sSubSupPr>
            <m:ctrlPr>
              <w:rPr>
                <w:rFonts w:ascii="Cambria Math" w:hAnsi="Cambria Math"/>
                <w:i/>
                <w:shd w:val="clear" w:color="auto" w:fill="FFFFFF"/>
              </w:rPr>
            </m:ctrlPr>
          </m:sSubSupPr>
          <m:e>
            <m:r>
              <w:rPr>
                <w:rFonts w:ascii="Cambria Math" w:hAnsi="Cambria Math"/>
                <w:shd w:val="clear" w:color="auto" w:fill="FFFFFF"/>
              </w:rPr>
              <m:t>R</m:t>
            </m:r>
          </m:e>
          <m:sub>
            <m:r>
              <w:rPr>
                <w:rFonts w:ascii="Cambria Math" w:hAnsi="Cambria Math"/>
                <w:shd w:val="clear" w:color="auto" w:fill="FFFFFF"/>
              </w:rPr>
              <m:t>i</m:t>
            </m:r>
          </m:sub>
          <m:sup>
            <m:r>
              <w:rPr>
                <w:rFonts w:ascii="Cambria Math" w:hAnsi="Cambria Math"/>
                <w:shd w:val="clear" w:color="auto" w:fill="FFFFFF"/>
              </w:rPr>
              <m:t>1</m:t>
            </m:r>
          </m:sup>
        </m:sSubSup>
      </m:oMath>
      <w:r w:rsidRPr="0065304C">
        <w:rPr>
          <w:shd w:val="clear" w:color="auto" w:fill="FFFFFF"/>
        </w:rPr>
        <w:t xml:space="preserve">可以通过外部和内部节点力之间的差异来获得。 </w:t>
      </w:r>
    </w:p>
    <w:p w14:paraId="4919B938" w14:textId="77777777" w:rsidR="0096629B" w:rsidRDefault="0096629B" w:rsidP="0096629B">
      <w:pPr>
        <w:ind w:firstLine="420"/>
        <w:rPr>
          <w:shd w:val="clear" w:color="auto" w:fill="FFFFFF"/>
        </w:rPr>
      </w:pPr>
      <w:r>
        <w:rPr>
          <w:rFonts w:hint="eastAsia"/>
          <w:shd w:val="clear" w:color="auto" w:fill="FFFFFF"/>
        </w:rPr>
        <w:t>检查迭代是否收敛的方法，</w:t>
      </w:r>
      <w:r w:rsidRPr="00466F97">
        <w:rPr>
          <w:color w:val="FF0000"/>
          <w:shd w:val="clear" w:color="auto" w:fill="FFFFFF"/>
        </w:rPr>
        <w:t>最常见的</w:t>
      </w:r>
      <w:r w:rsidRPr="0065304C">
        <w:rPr>
          <w:shd w:val="clear" w:color="auto" w:fill="FFFFFF"/>
        </w:rPr>
        <w:t xml:space="preserve">是基于残余力、残余位移或这些残余结果产生的功。 </w:t>
      </w:r>
      <w:r>
        <w:rPr>
          <w:rFonts w:hint="eastAsia"/>
          <w:shd w:val="clear" w:color="auto" w:fill="FFFFFF"/>
        </w:rPr>
        <w:t>本文</w:t>
      </w:r>
      <w:r w:rsidRPr="0065304C">
        <w:rPr>
          <w:shd w:val="clear" w:color="auto" w:fill="FFFFFF"/>
        </w:rPr>
        <w:t>采用的收敛标准是基于力的检查，</w:t>
      </w:r>
      <w:r>
        <w:rPr>
          <w:rFonts w:hint="eastAsia"/>
          <w:shd w:val="clear" w:color="auto" w:fill="FFFFFF"/>
        </w:rPr>
        <w:t>如下式所示</w:t>
      </w:r>
    </w:p>
    <w:p w14:paraId="7AE380F7" w14:textId="77777777" w:rsidR="0096629B" w:rsidRDefault="0096629B" w:rsidP="0096629B">
      <w:pPr>
        <w:rPr>
          <w:shd w:val="clear" w:color="auto" w:fill="FFFFFF"/>
        </w:rPr>
      </w:pPr>
      <w:r>
        <w:rPr>
          <w:noProof/>
        </w:rPr>
        <w:drawing>
          <wp:inline distT="0" distB="0" distL="0" distR="0" wp14:anchorId="79DDF220" wp14:editId="529EBA8C">
            <wp:extent cx="1689645" cy="543871"/>
            <wp:effectExtent l="0" t="0" r="6350" b="889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t="8569" r="43166" b="1383"/>
                    <a:stretch/>
                  </pic:blipFill>
                  <pic:spPr bwMode="auto">
                    <a:xfrm>
                      <a:off x="0" y="0"/>
                      <a:ext cx="1697914" cy="546533"/>
                    </a:xfrm>
                    <a:prstGeom prst="rect">
                      <a:avLst/>
                    </a:prstGeom>
                    <a:ln>
                      <a:noFill/>
                    </a:ln>
                    <a:extLst>
                      <a:ext uri="{53640926-AAD7-44D8-BBD7-CCE9431645EC}">
                        <a14:shadowObscured xmlns:a14="http://schemas.microsoft.com/office/drawing/2010/main"/>
                      </a:ext>
                    </a:extLst>
                  </pic:spPr>
                </pic:pic>
              </a:graphicData>
            </a:graphic>
          </wp:inline>
        </w:drawing>
      </w:r>
      <w:r>
        <w:rPr>
          <w:rFonts w:ascii="Segoe UI" w:hAnsi="Segoe UI" w:cs="Segoe UI" w:hint="eastAsia"/>
          <w:szCs w:val="21"/>
          <w:shd w:val="clear" w:color="auto" w:fill="FFFFFF"/>
        </w:rPr>
        <w:t>（</w:t>
      </w:r>
      <w:r>
        <w:rPr>
          <w:rFonts w:ascii="Segoe UI" w:hAnsi="Segoe UI" w:cs="Segoe UI" w:hint="eastAsia"/>
          <w:szCs w:val="21"/>
          <w:shd w:val="clear" w:color="auto" w:fill="FFFFFF"/>
        </w:rPr>
        <w:t>43</w:t>
      </w:r>
      <w:r>
        <w:rPr>
          <w:rFonts w:ascii="Segoe UI" w:hAnsi="Segoe UI" w:cs="Segoe UI" w:hint="eastAsia"/>
          <w:szCs w:val="21"/>
          <w:shd w:val="clear" w:color="auto" w:fill="FFFFFF"/>
        </w:rPr>
        <w:t>）</w:t>
      </w:r>
    </w:p>
    <w:p w14:paraId="04D78BF4" w14:textId="77777777" w:rsidR="0096629B" w:rsidRDefault="0096629B" w:rsidP="0096629B">
      <w:pPr>
        <w:rPr>
          <w:shd w:val="clear" w:color="auto" w:fill="FFFFFF"/>
        </w:rPr>
      </w:pPr>
      <w:r>
        <w:rPr>
          <w:rFonts w:hint="eastAsia"/>
          <w:shd w:val="clear" w:color="auto" w:fill="FFFFFF"/>
        </w:rPr>
        <w:t>式中，分子分母分别为</w:t>
      </w:r>
      <w:r w:rsidRPr="0065304C">
        <w:rPr>
          <w:shd w:val="clear" w:color="auto" w:fill="FFFFFF"/>
        </w:rPr>
        <w:t>残余力矢量</w:t>
      </w:r>
      <w:r>
        <w:rPr>
          <w:rFonts w:hint="eastAsia"/>
          <w:shd w:val="clear" w:color="auto" w:fill="FFFFFF"/>
        </w:rPr>
        <w:t>和</w:t>
      </w:r>
      <w:r w:rsidRPr="0065304C">
        <w:rPr>
          <w:shd w:val="clear" w:color="auto" w:fill="FFFFFF"/>
        </w:rPr>
        <w:t>参考载荷矢量的欧几里得范数</w:t>
      </w:r>
      <w:r>
        <w:rPr>
          <w:rFonts w:hint="eastAsia"/>
          <w:shd w:val="clear" w:color="auto" w:fill="FFFFFF"/>
        </w:rPr>
        <w:t>，</w:t>
      </w:r>
      <w:r w:rsidRPr="0065304C">
        <w:rPr>
          <w:shd w:val="clear" w:color="auto" w:fill="FFFFFF"/>
        </w:rPr>
        <w:t>，该比率必须低于给定的</w:t>
      </w:r>
      <w:r>
        <w:rPr>
          <w:rFonts w:hint="eastAsia"/>
          <w:shd w:val="clear" w:color="auto" w:fill="FFFFFF"/>
        </w:rPr>
        <w:t>容</w:t>
      </w:r>
      <w:r w:rsidRPr="0065304C">
        <w:rPr>
          <w:shd w:val="clear" w:color="auto" w:fill="FFFFFF"/>
        </w:rPr>
        <w:t>差ε</w:t>
      </w:r>
      <w:r>
        <w:rPr>
          <w:rFonts w:hint="eastAsia"/>
          <w:shd w:val="clear" w:color="auto" w:fill="FFFFFF"/>
        </w:rPr>
        <w:t>，</w:t>
      </w:r>
      <w:r w:rsidRPr="0065304C">
        <w:rPr>
          <w:shd w:val="clear" w:color="auto" w:fill="FFFFFF"/>
        </w:rPr>
        <w:t>通常在 10-5 到 10-3 的数量级。如果满足收敛，则预测解</w:t>
      </w:r>
      <w:r>
        <w:rPr>
          <w:rFonts w:hint="eastAsia"/>
          <w:shd w:val="clear" w:color="auto" w:fill="FFFFFF"/>
        </w:rPr>
        <w:t>被认为</w:t>
      </w:r>
      <w:r w:rsidRPr="0065304C">
        <w:rPr>
          <w:shd w:val="clear" w:color="auto" w:fill="FFFFFF"/>
        </w:rPr>
        <w:t>平衡状态，</w:t>
      </w:r>
      <w:r>
        <w:rPr>
          <w:rFonts w:hint="eastAsia"/>
          <w:shd w:val="clear" w:color="auto" w:fill="FFFFFF"/>
        </w:rPr>
        <w:t>可致性下一增量步</w:t>
      </w:r>
      <w:r w:rsidRPr="0065304C">
        <w:rPr>
          <w:shd w:val="clear" w:color="auto" w:fill="FFFFFF"/>
        </w:rPr>
        <w:t>，否则开始第一次校正迭代。</w:t>
      </w:r>
    </w:p>
    <w:p w14:paraId="5C20CBCF" w14:textId="77777777" w:rsidR="0096629B" w:rsidRDefault="0096629B" w:rsidP="0096629B">
      <w:pPr>
        <w:ind w:firstLine="420"/>
        <w:rPr>
          <w:shd w:val="clear" w:color="auto" w:fill="FFFFFF"/>
        </w:rPr>
      </w:pPr>
      <w:r w:rsidRPr="0065304C">
        <w:rPr>
          <w:rFonts w:hint="eastAsia"/>
          <w:shd w:val="clear" w:color="auto" w:fill="FFFFFF"/>
        </w:rPr>
        <w:t>每次校正迭代的第一个过程是</w:t>
      </w:r>
      <w:r>
        <w:rPr>
          <w:rFonts w:hint="eastAsia"/>
          <w:shd w:val="clear" w:color="auto" w:fill="FFFFFF"/>
        </w:rPr>
        <w:t>计算</w:t>
      </w:r>
      <w:r w:rsidRPr="0065304C">
        <w:rPr>
          <w:rFonts w:hint="eastAsia"/>
          <w:shd w:val="clear" w:color="auto" w:fill="FFFFFF"/>
        </w:rPr>
        <w:t>切线刚度矩阵，</w:t>
      </w:r>
      <w:r>
        <w:rPr>
          <w:rFonts w:hint="eastAsia"/>
          <w:shd w:val="clear" w:color="auto" w:fill="FFFFFF"/>
        </w:rPr>
        <w:t>要根据最新构型</w:t>
      </w:r>
      <w:r w:rsidRPr="0065304C">
        <w:rPr>
          <w:rFonts w:hint="eastAsia"/>
          <w:shd w:val="clear" w:color="auto" w:fill="FFFFFF"/>
        </w:rPr>
        <w:t>的节点位移和内力</w:t>
      </w:r>
      <w:r>
        <w:rPr>
          <w:rFonts w:hint="eastAsia"/>
          <w:shd w:val="clear" w:color="auto" w:fill="FFFFFF"/>
        </w:rPr>
        <w:t>来对刚度矩阵进行更新</w:t>
      </w:r>
      <w:r w:rsidRPr="0065304C">
        <w:rPr>
          <w:rFonts w:hint="eastAsia"/>
          <w:shd w:val="clear" w:color="auto" w:fill="FFFFFF"/>
        </w:rPr>
        <w:t>。</w:t>
      </w:r>
      <w:r w:rsidRPr="0065304C">
        <w:rPr>
          <w:shd w:val="clear" w:color="auto" w:fill="FFFFFF"/>
        </w:rPr>
        <w:t>如果采用</w:t>
      </w:r>
      <w:r>
        <w:rPr>
          <w:rFonts w:hint="eastAsia"/>
          <w:shd w:val="clear" w:color="auto" w:fill="FFFFFF"/>
        </w:rPr>
        <w:t>修正</w:t>
      </w:r>
      <w:r w:rsidRPr="0065304C">
        <w:rPr>
          <w:shd w:val="clear" w:color="auto" w:fill="FFFFFF"/>
        </w:rPr>
        <w:t>Newton-Raphson 迭代方案，则跳过此步骤，并使用在预测阶段的切线矩阵。</w:t>
      </w:r>
      <w:r>
        <w:rPr>
          <w:rFonts w:hint="eastAsia"/>
          <w:shd w:val="clear" w:color="auto" w:fill="FFFFFF"/>
        </w:rPr>
        <w:t>如</w:t>
      </w:r>
      <w:r w:rsidRPr="0065304C">
        <w:rPr>
          <w:shd w:val="clear" w:color="auto" w:fill="FFFFFF"/>
        </w:rPr>
        <w:t>方程(</w:t>
      </w:r>
      <w:r>
        <w:rPr>
          <w:rFonts w:hint="eastAsia"/>
          <w:shd w:val="clear" w:color="auto" w:fill="FFFFFF"/>
        </w:rPr>
        <w:t>35</w:t>
      </w:r>
      <w:r w:rsidRPr="0065304C">
        <w:rPr>
          <w:shd w:val="clear" w:color="auto" w:fill="FFFFFF"/>
        </w:rPr>
        <w:t>)</w:t>
      </w:r>
      <w:r>
        <w:rPr>
          <w:rFonts w:hint="eastAsia"/>
          <w:shd w:val="clear" w:color="auto" w:fill="FFFFFF"/>
        </w:rPr>
        <w:t>所示，</w:t>
      </w:r>
      <w:r w:rsidRPr="0065304C">
        <w:rPr>
          <w:shd w:val="clear" w:color="auto" w:fill="FFFFFF"/>
        </w:rPr>
        <w:t>位移的切线增量和残余增量分别用参考载荷矢量和最后获得的残余力矢量计算。然后，根据</w:t>
      </w:r>
      <w:r>
        <w:rPr>
          <w:rFonts w:hint="eastAsia"/>
          <w:shd w:val="clear" w:color="auto" w:fill="FFFFFF"/>
        </w:rPr>
        <w:t>相应的</w:t>
      </w:r>
      <w:r w:rsidRPr="0065304C">
        <w:rPr>
          <w:shd w:val="clear" w:color="auto" w:fill="FFFFFF"/>
        </w:rPr>
        <w:t>约束方程</w:t>
      </w:r>
      <w:r>
        <w:rPr>
          <w:rFonts w:hint="eastAsia"/>
          <w:shd w:val="clear" w:color="auto" w:fill="FFFFFF"/>
        </w:rPr>
        <w:t>（37）</w:t>
      </w:r>
      <w:r w:rsidRPr="0065304C">
        <w:rPr>
          <w:shd w:val="clear" w:color="auto" w:fill="FFFFFF"/>
        </w:rPr>
        <w:t>计算载荷比的迭代增量。 最后，用方程(</w:t>
      </w:r>
      <w:r>
        <w:rPr>
          <w:rFonts w:hint="eastAsia"/>
          <w:shd w:val="clear" w:color="auto" w:fill="FFFFFF"/>
        </w:rPr>
        <w:t>36</w:t>
      </w:r>
      <w:r w:rsidRPr="0065304C">
        <w:rPr>
          <w:shd w:val="clear" w:color="auto" w:fill="FFFFFF"/>
        </w:rPr>
        <w:t>)得到位移的迭代增量。。</w:t>
      </w:r>
    </w:p>
    <w:p w14:paraId="71379891" w14:textId="1F5A8D07" w:rsidR="0096629B" w:rsidRDefault="0096629B" w:rsidP="0096629B">
      <w:pPr>
        <w:ind w:firstLine="420"/>
        <w:rPr>
          <w:shd w:val="clear" w:color="auto" w:fill="FFFFFF"/>
        </w:rPr>
      </w:pPr>
      <w:r w:rsidRPr="008C19BE">
        <w:rPr>
          <w:rFonts w:hint="eastAsia"/>
          <w:shd w:val="clear" w:color="auto" w:fill="FFFFFF"/>
        </w:rPr>
        <w:t>载荷比和位移的迭代增量</w:t>
      </w:r>
      <w:r>
        <w:rPr>
          <w:rFonts w:hint="eastAsia"/>
          <w:shd w:val="clear" w:color="auto" w:fill="FFFFFF"/>
        </w:rPr>
        <w:t>取决于</w:t>
      </w:r>
      <w:r w:rsidRPr="008C19BE">
        <w:rPr>
          <w:rFonts w:hint="eastAsia"/>
          <w:shd w:val="clear" w:color="auto" w:fill="FFFFFF"/>
        </w:rPr>
        <w:t>约束方程</w:t>
      </w:r>
      <w:r>
        <w:rPr>
          <w:rFonts w:hint="eastAsia"/>
          <w:shd w:val="clear" w:color="auto" w:fill="FFFFFF"/>
        </w:rPr>
        <w:t>（37）</w:t>
      </w:r>
      <w:r w:rsidRPr="008C19BE">
        <w:rPr>
          <w:rFonts w:hint="eastAsia"/>
          <w:shd w:val="clear" w:color="auto" w:fill="FFFFFF"/>
        </w:rPr>
        <w:t>定义的超曲面。</w:t>
      </w:r>
      <w:r w:rsidRPr="008C19BE">
        <w:rPr>
          <w:shd w:val="clear" w:color="auto" w:fill="FFFFFF"/>
        </w:rPr>
        <w:t>如果执行的迭代不仅涉及位移修正，还涉及载荷比的修正，则称为</w:t>
      </w:r>
      <w:r w:rsidRPr="00E05CF3">
        <w:rPr>
          <w:color w:val="FF0000"/>
          <w:shd w:val="clear" w:color="auto" w:fill="FFFFFF"/>
        </w:rPr>
        <w:t>连续法</w:t>
      </w:r>
      <w:r w:rsidRPr="008C19BE">
        <w:rPr>
          <w:shd w:val="clear" w:color="auto" w:fill="FFFFFF"/>
        </w:rPr>
        <w:t>，</w:t>
      </w:r>
      <w:r w:rsidRPr="00E05CF3">
        <w:rPr>
          <w:color w:val="FF0000"/>
          <w:shd w:val="clear" w:color="auto" w:fill="FFFFFF"/>
        </w:rPr>
        <w:t>因为它可以跟踪超出极限点的平衡路径</w:t>
      </w:r>
      <w:r>
        <w:rPr>
          <w:rFonts w:hint="eastAsia"/>
          <w:color w:val="FF0000"/>
          <w:shd w:val="clear" w:color="auto" w:fill="FFFFFF"/>
        </w:rPr>
        <w:t>，例如上小节提到的弧长法</w:t>
      </w:r>
      <w:r w:rsidRPr="008C19BE">
        <w:rPr>
          <w:shd w:val="clear" w:color="auto" w:fill="FFFFFF"/>
        </w:rPr>
        <w:t>。在这种情况下，控制修正解的约束面在一个或多个点处与平衡路径相交。获得修正解后，接下来的程序与检查预测解的收敛性相同：更新载荷比和节点位移的总值，计算外力、内力和残余力，最后检查当前迭代解的收敛性。图</w:t>
      </w:r>
      <w:r w:rsidR="009658A5">
        <w:rPr>
          <w:rFonts w:hint="eastAsia"/>
          <w:shd w:val="clear" w:color="auto" w:fill="FFFFFF"/>
        </w:rPr>
        <w:t>16</w:t>
      </w:r>
      <w:r w:rsidRPr="008C19BE">
        <w:rPr>
          <w:shd w:val="clear" w:color="auto" w:fill="FFFFFF"/>
        </w:rPr>
        <w:t xml:space="preserve"> 给出了所描述过</w:t>
      </w:r>
      <w:r w:rsidRPr="008C19BE">
        <w:rPr>
          <w:shd w:val="clear" w:color="auto" w:fill="FFFFFF"/>
        </w:rPr>
        <w:lastRenderedPageBreak/>
        <w:t>程的示意图。</w:t>
      </w:r>
    </w:p>
    <w:p w14:paraId="7CE4E0BE" w14:textId="77777777" w:rsidR="0096629B" w:rsidRDefault="0096629B" w:rsidP="0096629B">
      <w:pPr>
        <w:ind w:firstLine="420"/>
        <w:rPr>
          <w:shd w:val="clear" w:color="auto" w:fill="FFFFFF"/>
        </w:rPr>
      </w:pPr>
      <w:r>
        <w:rPr>
          <w:noProof/>
        </w:rPr>
        <w:drawing>
          <wp:inline distT="0" distB="0" distL="0" distR="0" wp14:anchorId="2E676FB1" wp14:editId="5134A32E">
            <wp:extent cx="4658264" cy="3243287"/>
            <wp:effectExtent l="0" t="0" r="9525"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665823" cy="3248550"/>
                    </a:xfrm>
                    <a:prstGeom prst="rect">
                      <a:avLst/>
                    </a:prstGeom>
                  </pic:spPr>
                </pic:pic>
              </a:graphicData>
            </a:graphic>
          </wp:inline>
        </w:drawing>
      </w:r>
    </w:p>
    <w:p w14:paraId="738ED2C7" w14:textId="77777777" w:rsidR="0096629B" w:rsidRDefault="0096629B" w:rsidP="0096629B">
      <w:pPr>
        <w:ind w:firstLine="420"/>
        <w:jc w:val="center"/>
        <w:rPr>
          <w:shd w:val="clear" w:color="auto" w:fill="FFFFFF"/>
        </w:rPr>
      </w:pPr>
      <w:r>
        <w:rPr>
          <w:rFonts w:hint="eastAsia"/>
          <w:shd w:val="clear" w:color="auto" w:fill="FFFFFF"/>
        </w:rPr>
        <w:t>图16</w:t>
      </w:r>
    </w:p>
    <w:p w14:paraId="493922F0" w14:textId="77777777" w:rsidR="0096629B" w:rsidRDefault="0096629B" w:rsidP="0096629B">
      <w:pPr>
        <w:ind w:firstLine="420"/>
        <w:rPr>
          <w:rFonts w:ascii="Segoe UI" w:hAnsi="Segoe UI" w:cs="Segoe UI"/>
          <w:b/>
          <w:bCs/>
          <w:szCs w:val="21"/>
          <w:shd w:val="clear" w:color="auto" w:fill="FFFFFF"/>
        </w:rPr>
      </w:pPr>
    </w:p>
    <w:p w14:paraId="2FFE3AC3" w14:textId="28D1778B" w:rsidR="0096629B" w:rsidRDefault="0096629B" w:rsidP="0096629B">
      <w:pPr>
        <w:ind w:firstLine="420"/>
        <w:rPr>
          <w:shd w:val="clear" w:color="auto" w:fill="FFFFFF"/>
        </w:rPr>
      </w:pPr>
      <w:r>
        <w:rPr>
          <w:rFonts w:hint="eastAsia"/>
          <w:shd w:val="clear" w:color="auto" w:fill="FFFFFF"/>
        </w:rPr>
        <w:t>与预测阶段的荷载比计算方法相对应，迭代阶段的荷载比增量计算方法同样有荷载控制法、外力功控制法和弧长控制法（还有其他多种方法，就不一一列举）。</w:t>
      </w:r>
      <w:r>
        <w:rPr>
          <w:rFonts w:ascii="Segoe UI" w:hAnsi="Segoe UI" w:cs="Segoe UI" w:hint="eastAsia"/>
          <w:szCs w:val="21"/>
          <w:shd w:val="clear" w:color="auto" w:fill="FFFFFF"/>
        </w:rPr>
        <w:t>传统的牛顿拉普森迭代法本质就是荷载增量控制法，</w:t>
      </w:r>
      <w:r w:rsidRPr="00FE1017">
        <w:rPr>
          <w:rFonts w:ascii="Segoe UI" w:hAnsi="Segoe UI" w:cs="Segoe UI" w:hint="eastAsia"/>
          <w:szCs w:val="21"/>
          <w:shd w:val="clear" w:color="auto" w:fill="FFFFFF"/>
        </w:rPr>
        <w:t>在每个增量</w:t>
      </w:r>
      <w:r>
        <w:rPr>
          <w:rFonts w:ascii="Segoe UI" w:hAnsi="Segoe UI" w:cs="Segoe UI" w:hint="eastAsia"/>
          <w:szCs w:val="21"/>
          <w:shd w:val="clear" w:color="auto" w:fill="FFFFFF"/>
        </w:rPr>
        <w:t>步</w:t>
      </w:r>
      <w:r w:rsidRPr="00FE1017">
        <w:rPr>
          <w:rFonts w:ascii="Segoe UI" w:hAnsi="Segoe UI" w:cs="Segoe UI" w:hint="eastAsia"/>
          <w:szCs w:val="21"/>
          <w:shd w:val="clear" w:color="auto" w:fill="FFFFFF"/>
        </w:rPr>
        <w:t>中使用固定量的</w:t>
      </w:r>
      <w:r>
        <w:rPr>
          <w:rFonts w:ascii="Segoe UI" w:hAnsi="Segoe UI" w:cs="Segoe UI" w:hint="eastAsia"/>
          <w:szCs w:val="21"/>
          <w:shd w:val="clear" w:color="auto" w:fill="FFFFFF"/>
        </w:rPr>
        <w:t>荷载比增量即预测阶段的荷载增量</w:t>
      </w:r>
      <w:r w:rsidRPr="00FE1017">
        <w:rPr>
          <w:rFonts w:ascii="Segoe UI" w:hAnsi="Segoe UI" w:cs="Segoe UI" w:hint="eastAsia"/>
          <w:szCs w:val="21"/>
          <w:shd w:val="clear" w:color="auto" w:fill="FFFFFF"/>
        </w:rPr>
        <w:t>，并在每次迭代后保持不变</w:t>
      </w:r>
      <w:r w:rsidRPr="00FE1017">
        <w:rPr>
          <w:rFonts w:ascii="Segoe UI" w:hAnsi="Segoe UI" w:cs="Segoe UI"/>
          <w:szCs w:val="21"/>
          <w:shd w:val="clear" w:color="auto" w:fill="FFFFFF"/>
        </w:rPr>
        <w:t>。执行校正迭代仅通过位移校正来满足平衡要求</w:t>
      </w:r>
      <w:r>
        <w:rPr>
          <w:rFonts w:ascii="Segoe UI" w:hAnsi="Segoe UI" w:cs="Segoe UI" w:hint="eastAsia"/>
          <w:szCs w:val="21"/>
          <w:shd w:val="clear" w:color="auto" w:fill="FFFFFF"/>
        </w:rPr>
        <w:t>，如下图</w:t>
      </w:r>
      <w:r w:rsidR="009658A5">
        <w:rPr>
          <w:rFonts w:ascii="Segoe UI" w:hAnsi="Segoe UI" w:cs="Segoe UI" w:hint="eastAsia"/>
          <w:szCs w:val="21"/>
          <w:shd w:val="clear" w:color="auto" w:fill="FFFFFF"/>
        </w:rPr>
        <w:t>17</w:t>
      </w:r>
      <w:r>
        <w:rPr>
          <w:rFonts w:ascii="Segoe UI" w:hAnsi="Segoe UI" w:cs="Segoe UI" w:hint="eastAsia"/>
          <w:szCs w:val="21"/>
          <w:shd w:val="clear" w:color="auto" w:fill="FFFFFF"/>
        </w:rPr>
        <w:t>所示</w:t>
      </w:r>
      <w:r w:rsidRPr="00FE1017">
        <w:rPr>
          <w:rFonts w:ascii="Segoe UI" w:hAnsi="Segoe UI" w:cs="Segoe UI"/>
          <w:szCs w:val="21"/>
          <w:shd w:val="clear" w:color="auto" w:fill="FFFFFF"/>
        </w:rPr>
        <w:t>。</w:t>
      </w:r>
    </w:p>
    <w:p w14:paraId="4721220E" w14:textId="77777777" w:rsidR="0096629B" w:rsidRDefault="0096629B" w:rsidP="0096629B">
      <w:pPr>
        <w:rPr>
          <w:shd w:val="clear" w:color="auto" w:fill="FFFFFF"/>
        </w:rPr>
      </w:pPr>
      <w:r>
        <w:rPr>
          <w:noProof/>
        </w:rPr>
        <w:drawing>
          <wp:inline distT="0" distB="0" distL="0" distR="0" wp14:anchorId="6B64F94B" wp14:editId="1BBCAD6E">
            <wp:extent cx="5274310" cy="3854450"/>
            <wp:effectExtent l="0" t="0" r="254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274310" cy="3854450"/>
                    </a:xfrm>
                    <a:prstGeom prst="rect">
                      <a:avLst/>
                    </a:prstGeom>
                  </pic:spPr>
                </pic:pic>
              </a:graphicData>
            </a:graphic>
          </wp:inline>
        </w:drawing>
      </w:r>
    </w:p>
    <w:p w14:paraId="5D245D68" w14:textId="77777777" w:rsidR="0096629B" w:rsidRDefault="0096629B" w:rsidP="0096629B">
      <w:pPr>
        <w:jc w:val="center"/>
        <w:rPr>
          <w:shd w:val="clear" w:color="auto" w:fill="FFFFFF"/>
        </w:rPr>
      </w:pPr>
      <w:r>
        <w:rPr>
          <w:rFonts w:hint="eastAsia"/>
          <w:shd w:val="clear" w:color="auto" w:fill="FFFFFF"/>
        </w:rPr>
        <w:lastRenderedPageBreak/>
        <w:t>图17</w:t>
      </w:r>
    </w:p>
    <w:p w14:paraId="57205551" w14:textId="6AA86B9D" w:rsidR="0096629B" w:rsidRDefault="0096629B" w:rsidP="0096629B">
      <w:pPr>
        <w:ind w:firstLine="420"/>
        <w:rPr>
          <w:rFonts w:ascii="Segoe UI" w:hAnsi="Segoe UI" w:cs="Segoe UI"/>
          <w:szCs w:val="21"/>
          <w:shd w:val="clear" w:color="auto" w:fill="FFFFFF"/>
        </w:rPr>
      </w:pPr>
      <w:r>
        <w:rPr>
          <w:rFonts w:ascii="Segoe UI" w:hAnsi="Segoe UI" w:cs="Segoe UI"/>
          <w:szCs w:val="21"/>
          <w:shd w:val="clear" w:color="auto" w:fill="FFFFFF"/>
        </w:rPr>
        <w:t>当试图解决</w:t>
      </w:r>
      <w:r>
        <w:rPr>
          <w:rFonts w:ascii="Segoe UI" w:hAnsi="Segoe UI" w:cs="Segoe UI" w:hint="eastAsia"/>
          <w:szCs w:val="21"/>
          <w:shd w:val="clear" w:color="auto" w:fill="FFFFFF"/>
        </w:rPr>
        <w:t>荷载极限</w:t>
      </w:r>
      <w:r>
        <w:rPr>
          <w:rFonts w:ascii="Segoe UI" w:hAnsi="Segoe UI" w:cs="Segoe UI"/>
          <w:szCs w:val="21"/>
          <w:shd w:val="clear" w:color="auto" w:fill="FFFFFF"/>
        </w:rPr>
        <w:t>点问题时，这种方法的</w:t>
      </w:r>
      <w:r>
        <w:rPr>
          <w:rFonts w:ascii="Segoe UI" w:hAnsi="Segoe UI" w:cs="Segoe UI" w:hint="eastAsia"/>
          <w:szCs w:val="21"/>
          <w:shd w:val="clear" w:color="auto" w:fill="FFFFFF"/>
        </w:rPr>
        <w:t>存在明显的缺陷</w:t>
      </w:r>
      <w:r>
        <w:rPr>
          <w:rFonts w:ascii="Segoe UI" w:hAnsi="Segoe UI" w:cs="Segoe UI"/>
          <w:szCs w:val="21"/>
          <w:shd w:val="clear" w:color="auto" w:fill="FFFFFF"/>
        </w:rPr>
        <w:t>。一旦在预测阶段定义了固定</w:t>
      </w:r>
      <w:r>
        <w:rPr>
          <w:rFonts w:ascii="Segoe UI" w:hAnsi="Segoe UI" w:cs="Segoe UI" w:hint="eastAsia"/>
          <w:szCs w:val="21"/>
          <w:shd w:val="clear" w:color="auto" w:fill="FFFFFF"/>
        </w:rPr>
        <w:t>荷载比增量</w:t>
      </w:r>
      <w:r>
        <w:rPr>
          <w:rFonts w:ascii="Segoe UI" w:hAnsi="Segoe UI" w:cs="Segoe UI"/>
          <w:szCs w:val="21"/>
          <w:shd w:val="clear" w:color="auto" w:fill="FFFFFF"/>
        </w:rPr>
        <w:t>，如果在增量中出现</w:t>
      </w:r>
      <w:r>
        <w:rPr>
          <w:rFonts w:ascii="Segoe UI" w:hAnsi="Segoe UI" w:cs="Segoe UI" w:hint="eastAsia"/>
          <w:szCs w:val="21"/>
          <w:shd w:val="clear" w:color="auto" w:fill="FFFFFF"/>
        </w:rPr>
        <w:t>极限</w:t>
      </w:r>
      <w:r>
        <w:rPr>
          <w:rFonts w:ascii="Segoe UI" w:hAnsi="Segoe UI" w:cs="Segoe UI"/>
          <w:szCs w:val="21"/>
          <w:shd w:val="clear" w:color="auto" w:fill="FFFFFF"/>
        </w:rPr>
        <w:t>点，就无法修改</w:t>
      </w:r>
      <w:r>
        <w:rPr>
          <w:rFonts w:ascii="Segoe UI" w:hAnsi="Segoe UI" w:cs="Segoe UI" w:hint="eastAsia"/>
          <w:szCs w:val="21"/>
          <w:shd w:val="clear" w:color="auto" w:fill="FFFFFF"/>
        </w:rPr>
        <w:t>荷</w:t>
      </w:r>
      <w:r>
        <w:rPr>
          <w:rFonts w:ascii="Segoe UI" w:hAnsi="Segoe UI" w:cs="Segoe UI"/>
          <w:szCs w:val="21"/>
          <w:shd w:val="clear" w:color="auto" w:fill="FFFFFF"/>
        </w:rPr>
        <w:t>载矢量。尽管</w:t>
      </w:r>
      <w:r>
        <w:rPr>
          <w:rFonts w:ascii="Segoe UI" w:hAnsi="Segoe UI" w:cs="Segoe UI" w:hint="eastAsia"/>
          <w:szCs w:val="21"/>
          <w:shd w:val="clear" w:color="auto" w:fill="FFFFFF"/>
        </w:rPr>
        <w:t>可</w:t>
      </w:r>
      <w:r>
        <w:rPr>
          <w:rFonts w:ascii="Segoe UI" w:hAnsi="Segoe UI" w:cs="Segoe UI"/>
          <w:szCs w:val="21"/>
          <w:shd w:val="clear" w:color="auto" w:fill="FFFFFF"/>
        </w:rPr>
        <w:t>减小的载荷比增量使</w:t>
      </w:r>
      <w:r>
        <w:rPr>
          <w:rFonts w:ascii="Segoe UI" w:hAnsi="Segoe UI" w:cs="Segoe UI" w:hint="eastAsia"/>
          <w:szCs w:val="21"/>
          <w:shd w:val="clear" w:color="auto" w:fill="FFFFFF"/>
        </w:rPr>
        <w:t>其</w:t>
      </w:r>
      <w:r>
        <w:rPr>
          <w:rFonts w:ascii="Segoe UI" w:hAnsi="Segoe UI" w:cs="Segoe UI"/>
          <w:szCs w:val="21"/>
          <w:shd w:val="clear" w:color="auto" w:fill="FFFFFF"/>
        </w:rPr>
        <w:t>缓慢地接近极限点，但由此产生的刚度矩阵接近奇异的性质使得难以追踪结构的后极限状态响应。图</w:t>
      </w:r>
      <w:r>
        <w:rPr>
          <w:rFonts w:ascii="Segoe UI" w:hAnsi="Segoe UI" w:cs="Segoe UI"/>
          <w:szCs w:val="21"/>
          <w:shd w:val="clear" w:color="auto" w:fill="FFFFFF"/>
        </w:rPr>
        <w:t xml:space="preserve"> </w:t>
      </w:r>
      <w:r w:rsidR="009658A5">
        <w:rPr>
          <w:rFonts w:ascii="Segoe UI" w:hAnsi="Segoe UI" w:cs="Segoe UI" w:hint="eastAsia"/>
          <w:szCs w:val="21"/>
          <w:shd w:val="clear" w:color="auto" w:fill="FFFFFF"/>
        </w:rPr>
        <w:t>18</w:t>
      </w:r>
      <w:r>
        <w:rPr>
          <w:rFonts w:ascii="Segoe UI" w:hAnsi="Segoe UI" w:cs="Segoe UI"/>
          <w:szCs w:val="21"/>
          <w:shd w:val="clear" w:color="auto" w:fill="FFFFFF"/>
        </w:rPr>
        <w:t xml:space="preserve"> </w:t>
      </w:r>
      <w:r>
        <w:rPr>
          <w:rFonts w:ascii="Segoe UI" w:hAnsi="Segoe UI" w:cs="Segoe UI"/>
          <w:szCs w:val="21"/>
          <w:shd w:val="clear" w:color="auto" w:fill="FFFFFF"/>
        </w:rPr>
        <w:t>显示了使用</w:t>
      </w:r>
      <w:r>
        <w:rPr>
          <w:rFonts w:ascii="Segoe UI" w:hAnsi="Segoe UI" w:cs="Segoe UI" w:hint="eastAsia"/>
          <w:szCs w:val="21"/>
          <w:shd w:val="clear" w:color="auto" w:fill="FFFFFF"/>
        </w:rPr>
        <w:t>荷载增量控制法</w:t>
      </w:r>
      <w:r>
        <w:rPr>
          <w:rFonts w:ascii="Segoe UI" w:hAnsi="Segoe UI" w:cs="Segoe UI"/>
          <w:szCs w:val="21"/>
          <w:shd w:val="clear" w:color="auto" w:fill="FFFFFF"/>
        </w:rPr>
        <w:t>跟踪具有</w:t>
      </w:r>
      <w:r>
        <w:rPr>
          <w:rFonts w:ascii="Segoe UI" w:hAnsi="Segoe UI" w:cs="Segoe UI" w:hint="eastAsia"/>
          <w:szCs w:val="21"/>
          <w:shd w:val="clear" w:color="auto" w:fill="FFFFFF"/>
        </w:rPr>
        <w:t>snap</w:t>
      </w:r>
      <w:r>
        <w:rPr>
          <w:rFonts w:ascii="Segoe UI" w:hAnsi="Segoe UI" w:cs="Segoe UI"/>
          <w:szCs w:val="21"/>
          <w:shd w:val="clear" w:color="auto" w:fill="FFFFFF"/>
        </w:rPr>
        <w:t>-though</w:t>
      </w:r>
      <w:r>
        <w:rPr>
          <w:rFonts w:ascii="Segoe UI" w:hAnsi="Segoe UI" w:cs="Segoe UI"/>
          <w:szCs w:val="21"/>
          <w:shd w:val="clear" w:color="auto" w:fill="FFFFFF"/>
        </w:rPr>
        <w:t>行为的系统的平衡路径时的典型结果。</w:t>
      </w:r>
    </w:p>
    <w:p w14:paraId="0E75EBE8" w14:textId="77777777" w:rsidR="0096629B" w:rsidRDefault="0096629B" w:rsidP="0096629B">
      <w:pPr>
        <w:ind w:firstLine="420"/>
        <w:jc w:val="center"/>
        <w:rPr>
          <w:shd w:val="clear" w:color="auto" w:fill="FFFFFF"/>
        </w:rPr>
      </w:pPr>
      <w:r>
        <w:rPr>
          <w:noProof/>
        </w:rPr>
        <w:drawing>
          <wp:inline distT="0" distB="0" distL="0" distR="0" wp14:anchorId="3056201E" wp14:editId="731AD97D">
            <wp:extent cx="4725228" cy="2943225"/>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l="8471"/>
                    <a:stretch/>
                  </pic:blipFill>
                  <pic:spPr bwMode="auto">
                    <a:xfrm>
                      <a:off x="0" y="0"/>
                      <a:ext cx="4725228" cy="2943225"/>
                    </a:xfrm>
                    <a:prstGeom prst="rect">
                      <a:avLst/>
                    </a:prstGeom>
                    <a:ln>
                      <a:noFill/>
                    </a:ln>
                    <a:extLst>
                      <a:ext uri="{53640926-AAD7-44D8-BBD7-CCE9431645EC}">
                        <a14:shadowObscured xmlns:a14="http://schemas.microsoft.com/office/drawing/2010/main"/>
                      </a:ext>
                    </a:extLst>
                  </pic:spPr>
                </pic:pic>
              </a:graphicData>
            </a:graphic>
          </wp:inline>
        </w:drawing>
      </w:r>
    </w:p>
    <w:p w14:paraId="5CE7D0D6" w14:textId="77777777" w:rsidR="0096629B" w:rsidRDefault="0096629B" w:rsidP="0096629B">
      <w:pPr>
        <w:ind w:firstLine="420"/>
        <w:jc w:val="center"/>
        <w:rPr>
          <w:shd w:val="clear" w:color="auto" w:fill="FFFFFF"/>
        </w:rPr>
      </w:pPr>
      <w:r>
        <w:rPr>
          <w:rFonts w:hint="eastAsia"/>
          <w:shd w:val="clear" w:color="auto" w:fill="FFFFFF"/>
        </w:rPr>
        <w:t>图18</w:t>
      </w:r>
    </w:p>
    <w:p w14:paraId="44438C5D" w14:textId="2E8112ED" w:rsidR="0096629B" w:rsidRDefault="0096629B" w:rsidP="0096629B">
      <w:pPr>
        <w:ind w:firstLine="420"/>
        <w:rPr>
          <w:rFonts w:ascii="Segoe UI" w:hAnsi="Segoe UI" w:cs="Segoe UI"/>
          <w:szCs w:val="21"/>
          <w:shd w:val="clear" w:color="auto" w:fill="FFFFFF"/>
        </w:rPr>
      </w:pPr>
      <w:r>
        <w:rPr>
          <w:rFonts w:hint="eastAsia"/>
          <w:shd w:val="clear" w:color="auto" w:fill="FFFFFF"/>
        </w:rPr>
        <w:t>本文重点介绍适应度较强的弧长控制法，</w:t>
      </w:r>
      <w:r>
        <w:rPr>
          <w:rFonts w:ascii="Segoe UI" w:hAnsi="Segoe UI" w:cs="Segoe UI" w:hint="eastAsia"/>
          <w:szCs w:val="21"/>
          <w:shd w:val="clear" w:color="auto" w:fill="FFFFFF"/>
        </w:rPr>
        <w:t>弧长法的优势在于在于可以追踪平衡路径，准确捕捉</w:t>
      </w:r>
      <w:r w:rsidRPr="00590694">
        <w:rPr>
          <w:rFonts w:ascii="Segoe UI" w:hAnsi="Segoe UI" w:cs="Segoe UI"/>
          <w:szCs w:val="21"/>
          <w:shd w:val="clear" w:color="auto" w:fill="FFFFFF"/>
        </w:rPr>
        <w:t>snap-through</w:t>
      </w:r>
      <w:r w:rsidRPr="00590694">
        <w:rPr>
          <w:rFonts w:ascii="Segoe UI" w:hAnsi="Segoe UI" w:cs="Segoe UI"/>
          <w:szCs w:val="21"/>
          <w:shd w:val="clear" w:color="auto" w:fill="FFFFFF"/>
        </w:rPr>
        <w:t>和</w:t>
      </w:r>
      <w:r w:rsidRPr="00590694">
        <w:rPr>
          <w:rFonts w:ascii="Segoe UI" w:hAnsi="Segoe UI" w:cs="Segoe UI"/>
          <w:szCs w:val="21"/>
          <w:shd w:val="clear" w:color="auto" w:fill="FFFFFF"/>
        </w:rPr>
        <w:t>snap-back</w:t>
      </w:r>
      <w:r w:rsidRPr="00590694">
        <w:rPr>
          <w:rFonts w:ascii="Segoe UI" w:hAnsi="Segoe UI" w:cs="Segoe UI"/>
          <w:szCs w:val="21"/>
          <w:shd w:val="clear" w:color="auto" w:fill="FFFFFF"/>
        </w:rPr>
        <w:t>现象</w:t>
      </w:r>
      <w:r>
        <w:rPr>
          <w:rFonts w:ascii="Segoe UI" w:hAnsi="Segoe UI" w:cs="Segoe UI" w:hint="eastAsia"/>
          <w:szCs w:val="21"/>
          <w:shd w:val="clear" w:color="auto" w:fill="FFFFFF"/>
        </w:rPr>
        <w:t>。由于弧长法也分多种，如线性弧长法和恒定弧长法。这里仅介绍恒定弧长法，即</w:t>
      </w:r>
      <w:r>
        <w:rPr>
          <w:rFonts w:ascii="Segoe UI" w:hAnsi="Segoe UI" w:cs="Segoe UI"/>
          <w:szCs w:val="21"/>
          <w:shd w:val="clear" w:color="auto" w:fill="FFFFFF"/>
        </w:rPr>
        <w:t>由位移和载荷增量的范数定义的弧长增量</w:t>
      </w:r>
      <w:r>
        <w:rPr>
          <w:rFonts w:ascii="Segoe UI" w:hAnsi="Segoe UI" w:cs="Segoe UI"/>
          <w:szCs w:val="21"/>
          <w:shd w:val="clear" w:color="auto" w:fill="FFFFFF"/>
        </w:rPr>
        <w:t xml:space="preserve"> ΔL </w:t>
      </w:r>
      <w:r>
        <w:rPr>
          <w:rFonts w:ascii="Segoe UI" w:hAnsi="Segoe UI" w:cs="Segoe UI"/>
          <w:szCs w:val="21"/>
          <w:shd w:val="clear" w:color="auto" w:fill="FFFFFF"/>
        </w:rPr>
        <w:t>在整个迭代过程中保持不变。</w:t>
      </w:r>
      <w:r>
        <w:rPr>
          <w:rFonts w:ascii="Segoe UI" w:hAnsi="Segoe UI" w:cs="Segoe UI" w:hint="eastAsia"/>
          <w:szCs w:val="21"/>
          <w:shd w:val="clear" w:color="auto" w:fill="FFFFFF"/>
        </w:rPr>
        <w:t>推导过程省略，这里直接给出恒定圆柱弧长法计算迭代步荷载比增量的公式</w:t>
      </w:r>
    </w:p>
    <w:p w14:paraId="6E6CB7D4" w14:textId="77777777" w:rsidR="0096629B" w:rsidRDefault="0096629B" w:rsidP="0096629B">
      <w:pPr>
        <w:rPr>
          <w:rFonts w:ascii="Segoe UI" w:hAnsi="Segoe UI" w:cs="Segoe UI"/>
          <w:szCs w:val="21"/>
          <w:shd w:val="clear" w:color="auto" w:fill="FFFFFF"/>
        </w:rPr>
      </w:pPr>
      <w:r>
        <w:rPr>
          <w:noProof/>
        </w:rPr>
        <w:drawing>
          <wp:inline distT="0" distB="0" distL="0" distR="0" wp14:anchorId="68169242" wp14:editId="44F5E5F0">
            <wp:extent cx="4405022" cy="2058035"/>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r="16482"/>
                    <a:stretch/>
                  </pic:blipFill>
                  <pic:spPr bwMode="auto">
                    <a:xfrm>
                      <a:off x="0" y="0"/>
                      <a:ext cx="4405022" cy="2058035"/>
                    </a:xfrm>
                    <a:prstGeom prst="rect">
                      <a:avLst/>
                    </a:prstGeom>
                    <a:ln>
                      <a:noFill/>
                    </a:ln>
                    <a:extLst>
                      <a:ext uri="{53640926-AAD7-44D8-BBD7-CCE9431645EC}">
                        <a14:shadowObscured xmlns:a14="http://schemas.microsoft.com/office/drawing/2010/main"/>
                      </a:ext>
                    </a:extLst>
                  </pic:spPr>
                </pic:pic>
              </a:graphicData>
            </a:graphic>
          </wp:inline>
        </w:drawing>
      </w:r>
      <w:r>
        <w:rPr>
          <w:rFonts w:ascii="Segoe UI" w:hAnsi="Segoe UI" w:cs="Segoe UI" w:hint="eastAsia"/>
          <w:szCs w:val="21"/>
          <w:shd w:val="clear" w:color="auto" w:fill="FFFFFF"/>
        </w:rPr>
        <w:t>（</w:t>
      </w:r>
      <w:r>
        <w:rPr>
          <w:rFonts w:ascii="Segoe UI" w:hAnsi="Segoe UI" w:cs="Segoe UI" w:hint="eastAsia"/>
          <w:szCs w:val="21"/>
          <w:shd w:val="clear" w:color="auto" w:fill="FFFFFF"/>
        </w:rPr>
        <w:t>44</w:t>
      </w:r>
      <w:r>
        <w:rPr>
          <w:rFonts w:ascii="Segoe UI" w:hAnsi="Segoe UI" w:cs="Segoe UI" w:hint="eastAsia"/>
          <w:szCs w:val="21"/>
          <w:shd w:val="clear" w:color="auto" w:fill="FFFFFF"/>
        </w:rPr>
        <w:t>）</w:t>
      </w:r>
    </w:p>
    <w:p w14:paraId="5BD53D5F" w14:textId="77777777" w:rsidR="0096629B" w:rsidRDefault="0096629B" w:rsidP="0096629B">
      <w:pPr>
        <w:rPr>
          <w:rFonts w:ascii="Segoe UI" w:hAnsi="Segoe UI" w:cs="Segoe UI"/>
          <w:szCs w:val="21"/>
          <w:shd w:val="clear" w:color="auto" w:fill="FFFFFF"/>
        </w:rPr>
      </w:pPr>
      <w:r>
        <w:rPr>
          <w:rFonts w:ascii="Segoe UI" w:hAnsi="Segoe UI" w:cs="Segoe UI" w:hint="eastAsia"/>
          <w:szCs w:val="21"/>
          <w:shd w:val="clear" w:color="auto" w:fill="FFFFFF"/>
        </w:rPr>
        <w:t>求解上式可得迭代步荷载比增量的显式表达式</w:t>
      </w:r>
    </w:p>
    <w:p w14:paraId="1EA03B02" w14:textId="77777777" w:rsidR="0096629B" w:rsidRDefault="0096629B" w:rsidP="0096629B">
      <w:pPr>
        <w:rPr>
          <w:rFonts w:ascii="Segoe UI" w:hAnsi="Segoe UI" w:cs="Segoe UI"/>
          <w:szCs w:val="21"/>
          <w:shd w:val="clear" w:color="auto" w:fill="FFFFFF"/>
        </w:rPr>
      </w:pPr>
      <w:r>
        <w:rPr>
          <w:noProof/>
        </w:rPr>
        <w:drawing>
          <wp:inline distT="0" distB="0" distL="0" distR="0" wp14:anchorId="2882FA9C" wp14:editId="43D50505">
            <wp:extent cx="4190337" cy="779145"/>
            <wp:effectExtent l="0" t="0" r="1270" b="190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r="20552"/>
                    <a:stretch/>
                  </pic:blipFill>
                  <pic:spPr bwMode="auto">
                    <a:xfrm>
                      <a:off x="0" y="0"/>
                      <a:ext cx="4190337" cy="779145"/>
                    </a:xfrm>
                    <a:prstGeom prst="rect">
                      <a:avLst/>
                    </a:prstGeom>
                    <a:ln>
                      <a:noFill/>
                    </a:ln>
                    <a:extLst>
                      <a:ext uri="{53640926-AAD7-44D8-BBD7-CCE9431645EC}">
                        <a14:shadowObscured xmlns:a14="http://schemas.microsoft.com/office/drawing/2010/main"/>
                      </a:ext>
                    </a:extLst>
                  </pic:spPr>
                </pic:pic>
              </a:graphicData>
            </a:graphic>
          </wp:inline>
        </w:drawing>
      </w:r>
      <w:r>
        <w:rPr>
          <w:rFonts w:ascii="Segoe UI" w:hAnsi="Segoe UI" w:cs="Segoe UI" w:hint="eastAsia"/>
          <w:szCs w:val="21"/>
          <w:shd w:val="clear" w:color="auto" w:fill="FFFFFF"/>
        </w:rPr>
        <w:t>（</w:t>
      </w:r>
      <w:r>
        <w:rPr>
          <w:rFonts w:ascii="Segoe UI" w:hAnsi="Segoe UI" w:cs="Segoe UI" w:hint="eastAsia"/>
          <w:szCs w:val="21"/>
          <w:shd w:val="clear" w:color="auto" w:fill="FFFFFF"/>
        </w:rPr>
        <w:t>45</w:t>
      </w:r>
      <w:r>
        <w:rPr>
          <w:rFonts w:ascii="Segoe UI" w:hAnsi="Segoe UI" w:cs="Segoe UI" w:hint="eastAsia"/>
          <w:szCs w:val="21"/>
          <w:shd w:val="clear" w:color="auto" w:fill="FFFFFF"/>
        </w:rPr>
        <w:t>）</w:t>
      </w:r>
    </w:p>
    <w:p w14:paraId="040478DF" w14:textId="77777777" w:rsidR="0096629B" w:rsidRDefault="0096629B" w:rsidP="0096629B">
      <w:pPr>
        <w:rPr>
          <w:rFonts w:ascii="Segoe UI" w:hAnsi="Segoe UI" w:cs="Segoe UI"/>
          <w:szCs w:val="21"/>
          <w:shd w:val="clear" w:color="auto" w:fill="FFFFFF"/>
        </w:rPr>
      </w:pPr>
    </w:p>
    <w:p w14:paraId="3A9DBEE1" w14:textId="77777777" w:rsidR="0096629B" w:rsidRDefault="0096629B" w:rsidP="0096629B">
      <w:pPr>
        <w:rPr>
          <w:rFonts w:ascii="Segoe UI" w:hAnsi="Segoe UI" w:cs="Segoe UI"/>
          <w:szCs w:val="21"/>
          <w:shd w:val="clear" w:color="auto" w:fill="FFFFFF"/>
        </w:rPr>
      </w:pPr>
    </w:p>
    <w:p w14:paraId="50B09C99" w14:textId="77777777" w:rsidR="0096629B" w:rsidRDefault="0096629B" w:rsidP="0096629B">
      <w:pPr>
        <w:widowControl/>
        <w:jc w:val="left"/>
        <w:rPr>
          <w:rFonts w:ascii="Segoe UI" w:hAnsi="Segoe UI" w:cs="Segoe UI"/>
          <w:szCs w:val="21"/>
          <w:shd w:val="clear" w:color="auto" w:fill="FFFFFF"/>
        </w:rPr>
      </w:pPr>
      <w:r>
        <w:rPr>
          <w:rFonts w:ascii="Segoe UI" w:hAnsi="Segoe UI" w:cs="Segoe UI"/>
          <w:szCs w:val="21"/>
          <w:shd w:val="clear" w:color="auto" w:fill="FFFFFF"/>
        </w:rPr>
        <w:br w:type="page"/>
      </w:r>
    </w:p>
    <w:p w14:paraId="227471C6" w14:textId="77777777" w:rsidR="001B56A3" w:rsidRDefault="0008344F"/>
    <w:sectPr w:rsidR="001B56A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54F5DD" w14:textId="77777777" w:rsidR="009658A5" w:rsidRDefault="009658A5" w:rsidP="009658A5">
      <w:r>
        <w:separator/>
      </w:r>
    </w:p>
  </w:endnote>
  <w:endnote w:type="continuationSeparator" w:id="0">
    <w:p w14:paraId="28D0C144" w14:textId="77777777" w:rsidR="009658A5" w:rsidRDefault="009658A5" w:rsidP="009658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6B83F8" w14:textId="77777777" w:rsidR="009658A5" w:rsidRDefault="009658A5" w:rsidP="009658A5">
      <w:r>
        <w:separator/>
      </w:r>
    </w:p>
  </w:footnote>
  <w:footnote w:type="continuationSeparator" w:id="0">
    <w:p w14:paraId="1D6C474E" w14:textId="77777777" w:rsidR="009658A5" w:rsidRDefault="009658A5" w:rsidP="009658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990F9C"/>
    <w:multiLevelType w:val="hybridMultilevel"/>
    <w:tmpl w:val="152ED8CE"/>
    <w:lvl w:ilvl="0" w:tplc="9AE49F9E">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462878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29B"/>
    <w:rsid w:val="0001707D"/>
    <w:rsid w:val="0008344F"/>
    <w:rsid w:val="00585AD1"/>
    <w:rsid w:val="006E286B"/>
    <w:rsid w:val="00737FAA"/>
    <w:rsid w:val="009658A5"/>
    <w:rsid w:val="0096629B"/>
    <w:rsid w:val="00C968B5"/>
    <w:rsid w:val="00F125F3"/>
    <w:rsid w:val="00F26E0C"/>
    <w:rsid w:val="00F528FC"/>
    <w:rsid w:val="00FB4C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393B9AA"/>
  <w15:chartTrackingRefBased/>
  <w15:docId w15:val="{4450DD54-6465-486A-9DD7-01E2AB353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6629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6629B"/>
    <w:pPr>
      <w:ind w:firstLineChars="200" w:firstLine="420"/>
    </w:pPr>
  </w:style>
  <w:style w:type="character" w:styleId="a4">
    <w:name w:val="Placeholder Text"/>
    <w:basedOn w:val="a0"/>
    <w:uiPriority w:val="99"/>
    <w:semiHidden/>
    <w:rsid w:val="0096629B"/>
    <w:rPr>
      <w:color w:val="808080"/>
    </w:rPr>
  </w:style>
  <w:style w:type="paragraph" w:styleId="a5">
    <w:name w:val="Revision"/>
    <w:hidden/>
    <w:uiPriority w:val="99"/>
    <w:semiHidden/>
    <w:rsid w:val="0096629B"/>
  </w:style>
  <w:style w:type="paragraph" w:styleId="a6">
    <w:name w:val="header"/>
    <w:basedOn w:val="a"/>
    <w:link w:val="a7"/>
    <w:uiPriority w:val="99"/>
    <w:unhideWhenUsed/>
    <w:rsid w:val="0096629B"/>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96629B"/>
    <w:rPr>
      <w:sz w:val="18"/>
      <w:szCs w:val="18"/>
    </w:rPr>
  </w:style>
  <w:style w:type="paragraph" w:styleId="a8">
    <w:name w:val="footer"/>
    <w:basedOn w:val="a"/>
    <w:link w:val="a9"/>
    <w:uiPriority w:val="99"/>
    <w:unhideWhenUsed/>
    <w:rsid w:val="0096629B"/>
    <w:pPr>
      <w:tabs>
        <w:tab w:val="center" w:pos="4153"/>
        <w:tab w:val="right" w:pos="8306"/>
      </w:tabs>
      <w:snapToGrid w:val="0"/>
      <w:jc w:val="left"/>
    </w:pPr>
    <w:rPr>
      <w:sz w:val="18"/>
      <w:szCs w:val="18"/>
    </w:rPr>
  </w:style>
  <w:style w:type="character" w:customStyle="1" w:styleId="a9">
    <w:name w:val="页脚 字符"/>
    <w:basedOn w:val="a0"/>
    <w:link w:val="a8"/>
    <w:uiPriority w:val="99"/>
    <w:rsid w:val="0096629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34" Type="http://schemas.openxmlformats.org/officeDocument/2006/relationships/image" Target="media/image26.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8.png"/><Relationship Id="rId33" Type="http://schemas.openxmlformats.org/officeDocument/2006/relationships/image" Target="media/image25.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3.png"/><Relationship Id="rId29" Type="http://schemas.openxmlformats.org/officeDocument/2006/relationships/image" Target="media/image2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7.png"/><Relationship Id="rId32" Type="http://schemas.openxmlformats.org/officeDocument/2006/relationships/image" Target="media/image24.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6.png"/><Relationship Id="rId28" Type="http://schemas.microsoft.com/office/2007/relationships/hdphoto" Target="media/hdphoto2.wdp"/><Relationship Id="rId36" Type="http://schemas.openxmlformats.org/officeDocument/2006/relationships/theme" Target="theme/theme1.xml"/><Relationship Id="rId10" Type="http://schemas.openxmlformats.org/officeDocument/2006/relationships/image" Target="media/image4.png"/><Relationship Id="rId19" Type="http://schemas.microsoft.com/office/2007/relationships/hdphoto" Target="media/hdphoto1.wdp"/><Relationship Id="rId31" Type="http://schemas.openxmlformats.org/officeDocument/2006/relationships/image" Target="media/image2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2.png"/><Relationship Id="rId35" Type="http://schemas.openxmlformats.org/officeDocument/2006/relationships/fontTable" Target="fontTable.xml"/><Relationship Id="rId8"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3989</TotalTime>
  <Pages>11</Pages>
  <Words>767</Words>
  <Characters>4374</Characters>
  <Application>Microsoft Office Word</Application>
  <DocSecurity>0</DocSecurity>
  <Lines>36</Lines>
  <Paragraphs>10</Paragraphs>
  <ScaleCrop>false</ScaleCrop>
  <Company/>
  <LinksUpToDate>false</LinksUpToDate>
  <CharactersWithSpaces>5131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Pian Chao</dc:creator>
  <cp:keywords/>
  <dc:description/>
  <cp:lastModifiedBy>Pian Chao</cp:lastModifiedBy>
  <cp:revision>3</cp:revision>
  <dcterms:created xsi:type="dcterms:W3CDTF">2023-01-05T08:40:00Z</dcterms:created>
  <dcterms:modified xsi:type="dcterms:W3CDTF">2023-01-19T07:26:00Z</dcterms:modified>
</cp:coreProperties>
</file>